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B5" w:rsidRDefault="00FF5332" w:rsidP="00207B87">
      <w:pPr>
        <w:bidi/>
        <w:jc w:val="center"/>
        <w:rPr>
          <w:rFonts w:cstheme="minorHAnsi"/>
          <w:b/>
          <w:bCs/>
          <w:sz w:val="48"/>
          <w:szCs w:val="48"/>
          <w:lang w:bidi="ar-DZ"/>
        </w:rPr>
      </w:pPr>
      <w:r w:rsidRPr="00207B87">
        <w:rPr>
          <w:rFonts w:cstheme="minorHAnsi"/>
          <w:b/>
          <w:bCs/>
          <w:sz w:val="48"/>
          <w:szCs w:val="48"/>
          <w:rtl/>
          <w:lang w:bidi="ar-DZ"/>
        </w:rPr>
        <w:t>توصيات الملتقى</w:t>
      </w:r>
    </w:p>
    <w:p w:rsidR="008F045D" w:rsidRPr="008F045D" w:rsidRDefault="008F045D" w:rsidP="008F045D">
      <w:pPr>
        <w:bidi/>
        <w:jc w:val="center"/>
        <w:rPr>
          <w:rFonts w:cstheme="minorHAnsi"/>
          <w:b/>
          <w:bCs/>
          <w:sz w:val="36"/>
          <w:szCs w:val="36"/>
          <w:rtl/>
          <w:lang w:bidi="ar-DZ"/>
        </w:rPr>
      </w:pPr>
      <w:r w:rsidRPr="008F045D">
        <w:rPr>
          <w:rFonts w:cstheme="minorHAnsi" w:hint="cs"/>
          <w:b/>
          <w:bCs/>
          <w:sz w:val="36"/>
          <w:szCs w:val="36"/>
          <w:rtl/>
          <w:lang w:bidi="ar-DZ"/>
        </w:rPr>
        <w:t xml:space="preserve">بتاريخ 15/05/2022 تم عقد الملتقى الوطني الموسوم بالتمويل الأخضر في الجزائر </w:t>
      </w:r>
      <w:r w:rsidRPr="008F045D">
        <w:rPr>
          <w:rFonts w:cstheme="minorHAnsi"/>
          <w:b/>
          <w:bCs/>
          <w:sz w:val="36"/>
          <w:szCs w:val="36"/>
          <w:rtl/>
          <w:lang w:bidi="ar-DZ"/>
        </w:rPr>
        <w:t>–</w:t>
      </w:r>
      <w:r w:rsidRPr="008F045D">
        <w:rPr>
          <w:rFonts w:cstheme="minorHAnsi" w:hint="cs"/>
          <w:b/>
          <w:bCs/>
          <w:sz w:val="36"/>
          <w:szCs w:val="36"/>
          <w:rtl/>
          <w:lang w:bidi="ar-DZ"/>
        </w:rPr>
        <w:t xml:space="preserve"> نحو تمويل داعم لمشاريع الطاقة المتجددة ومساهم في التنمية المستدامة. بجامعة </w:t>
      </w:r>
      <w:proofErr w:type="gramStart"/>
      <w:r w:rsidRPr="008F045D">
        <w:rPr>
          <w:rFonts w:cstheme="minorHAnsi" w:hint="cs"/>
          <w:b/>
          <w:bCs/>
          <w:sz w:val="36"/>
          <w:szCs w:val="36"/>
          <w:rtl/>
          <w:lang w:bidi="ar-DZ"/>
        </w:rPr>
        <w:t>الجزائر3</w:t>
      </w:r>
      <w:proofErr w:type="gramEnd"/>
      <w:r w:rsidRPr="008F045D">
        <w:rPr>
          <w:rFonts w:cstheme="minorHAnsi" w:hint="cs"/>
          <w:b/>
          <w:bCs/>
          <w:sz w:val="36"/>
          <w:szCs w:val="36"/>
          <w:rtl/>
          <w:lang w:bidi="ar-DZ"/>
        </w:rPr>
        <w:t xml:space="preserve"> دالي إبراهي</w:t>
      </w:r>
      <w:bookmarkStart w:id="0" w:name="_GoBack"/>
      <w:bookmarkEnd w:id="0"/>
      <w:r w:rsidRPr="008F045D">
        <w:rPr>
          <w:rFonts w:cstheme="minorHAnsi" w:hint="cs"/>
          <w:b/>
          <w:bCs/>
          <w:sz w:val="36"/>
          <w:szCs w:val="36"/>
          <w:rtl/>
          <w:lang w:bidi="ar-DZ"/>
        </w:rPr>
        <w:t>م. مكتبة الكلية.</w:t>
      </w:r>
    </w:p>
    <w:p w:rsidR="008F045D" w:rsidRPr="008F045D" w:rsidRDefault="008F045D" w:rsidP="008F045D">
      <w:pPr>
        <w:bidi/>
        <w:jc w:val="center"/>
        <w:rPr>
          <w:rFonts w:cstheme="minorHAnsi"/>
          <w:b/>
          <w:bCs/>
          <w:sz w:val="36"/>
          <w:szCs w:val="36"/>
          <w:rtl/>
          <w:lang w:bidi="ar-DZ"/>
        </w:rPr>
      </w:pPr>
    </w:p>
    <w:p w:rsidR="008F045D" w:rsidRPr="008F045D" w:rsidRDefault="008F045D" w:rsidP="008F045D">
      <w:pPr>
        <w:bidi/>
        <w:jc w:val="center"/>
        <w:rPr>
          <w:rFonts w:cstheme="minorHAnsi" w:hint="cs"/>
          <w:b/>
          <w:bCs/>
          <w:sz w:val="36"/>
          <w:szCs w:val="36"/>
          <w:rtl/>
          <w:lang w:bidi="ar-DZ"/>
        </w:rPr>
      </w:pPr>
      <w:r w:rsidRPr="008F045D">
        <w:rPr>
          <w:rFonts w:cstheme="minorHAnsi" w:hint="cs"/>
          <w:b/>
          <w:bCs/>
          <w:sz w:val="36"/>
          <w:szCs w:val="36"/>
          <w:rtl/>
          <w:lang w:bidi="ar-DZ"/>
        </w:rPr>
        <w:t xml:space="preserve">وباختتام فعاليات الملتقى تم التوصل إلى التوصيات التالية: </w:t>
      </w:r>
    </w:p>
    <w:p w:rsidR="00F3364C" w:rsidRDefault="00FF5332" w:rsidP="00207B87">
      <w:pPr>
        <w:pStyle w:val="Paragraphedeliste"/>
        <w:numPr>
          <w:ilvl w:val="1"/>
          <w:numId w:val="8"/>
        </w:numPr>
        <w:bidi/>
        <w:spacing w:line="360" w:lineRule="auto"/>
        <w:ind w:left="567" w:hanging="567"/>
        <w:jc w:val="both"/>
        <w:rPr>
          <w:rFonts w:cstheme="minorHAnsi"/>
          <w:sz w:val="32"/>
          <w:szCs w:val="32"/>
          <w:lang w:val="en-GB"/>
        </w:rPr>
      </w:pPr>
      <w:r w:rsidRPr="00F3364C">
        <w:rPr>
          <w:rFonts w:cstheme="minorHAnsi"/>
          <w:sz w:val="32"/>
          <w:szCs w:val="32"/>
          <w:rtl/>
          <w:lang w:val="en-GB"/>
        </w:rPr>
        <w:t>ترسيخ دور منظومة التعليم والتدريب التقني والمهني كأداة لصقل مهارات العاملين للتحول نحو الاقتصاد</w:t>
      </w:r>
      <w:r w:rsidR="00F3364C">
        <w:rPr>
          <w:rFonts w:cstheme="minorHAnsi" w:hint="cs"/>
          <w:sz w:val="32"/>
          <w:szCs w:val="32"/>
          <w:rtl/>
          <w:lang w:val="en-GB"/>
        </w:rPr>
        <w:t>.</w:t>
      </w:r>
    </w:p>
    <w:p w:rsidR="00FF5332" w:rsidRPr="00F3364C" w:rsidRDefault="00FF5332" w:rsidP="00207B87">
      <w:pPr>
        <w:pStyle w:val="Paragraphedeliste"/>
        <w:numPr>
          <w:ilvl w:val="1"/>
          <w:numId w:val="8"/>
        </w:numPr>
        <w:bidi/>
        <w:spacing w:line="360" w:lineRule="auto"/>
        <w:ind w:left="567" w:hanging="567"/>
        <w:jc w:val="both"/>
        <w:rPr>
          <w:rFonts w:cstheme="minorHAnsi"/>
          <w:sz w:val="32"/>
          <w:szCs w:val="32"/>
          <w:lang w:val="en-GB"/>
        </w:rPr>
      </w:pPr>
      <w:r w:rsidRPr="00F3364C">
        <w:rPr>
          <w:rFonts w:cstheme="minorHAnsi"/>
          <w:sz w:val="32"/>
          <w:szCs w:val="32"/>
          <w:rtl/>
          <w:lang w:val="en-GB"/>
        </w:rPr>
        <w:t>التصدي لظاهرة تغير المناخ والحد من استنزاف الموارد وتعزيز كفاءة الطاقة ويحقق فوائد بيئية واجتماعية كبيرة</w:t>
      </w:r>
      <w:r w:rsidRPr="00F3364C">
        <w:rPr>
          <w:rFonts w:cstheme="minorHAnsi"/>
          <w:sz w:val="32"/>
          <w:szCs w:val="32"/>
        </w:rPr>
        <w:t xml:space="preserve">. </w:t>
      </w:r>
    </w:p>
    <w:p w:rsidR="00FF5332" w:rsidRPr="00F3364C" w:rsidRDefault="00FF5332" w:rsidP="00207B87">
      <w:pPr>
        <w:pStyle w:val="Paragraphedeliste"/>
        <w:numPr>
          <w:ilvl w:val="1"/>
          <w:numId w:val="8"/>
        </w:numPr>
        <w:bidi/>
        <w:spacing w:line="360" w:lineRule="auto"/>
        <w:ind w:left="567" w:hanging="567"/>
        <w:jc w:val="both"/>
        <w:rPr>
          <w:rFonts w:cstheme="minorHAnsi"/>
          <w:sz w:val="32"/>
          <w:szCs w:val="32"/>
          <w:rtl/>
        </w:rPr>
      </w:pPr>
      <w:r w:rsidRPr="00F3364C">
        <w:rPr>
          <w:rFonts w:cstheme="minorHAnsi"/>
          <w:sz w:val="32"/>
          <w:szCs w:val="32"/>
          <w:rtl/>
          <w:lang w:val="en-GB"/>
        </w:rPr>
        <w:t>يسهم في تنمية المورد البشري وزيادة كفاءته الإنتاجية على اعتبار أن قطاعات هذا الاقتصاد تتطلب في العاملين به توافر مهارات وقدرات تكنولوجية متطورة</w:t>
      </w:r>
      <w:r w:rsidRPr="00F3364C">
        <w:rPr>
          <w:rFonts w:cstheme="minorHAnsi"/>
          <w:sz w:val="32"/>
          <w:szCs w:val="32"/>
        </w:rPr>
        <w:t xml:space="preserve">. </w:t>
      </w:r>
    </w:p>
    <w:p w:rsidR="00FF5332" w:rsidRPr="00F3364C" w:rsidRDefault="00FF5332" w:rsidP="00207B87">
      <w:pPr>
        <w:pStyle w:val="Paragraphedeliste"/>
        <w:numPr>
          <w:ilvl w:val="1"/>
          <w:numId w:val="8"/>
        </w:numPr>
        <w:bidi/>
        <w:spacing w:line="360" w:lineRule="auto"/>
        <w:ind w:left="567" w:hanging="567"/>
        <w:jc w:val="both"/>
        <w:rPr>
          <w:rFonts w:cstheme="minorHAnsi"/>
          <w:sz w:val="32"/>
          <w:szCs w:val="32"/>
          <w:rtl/>
          <w:lang w:val="en-GB"/>
        </w:rPr>
      </w:pPr>
      <w:r w:rsidRPr="00F3364C">
        <w:rPr>
          <w:rFonts w:cstheme="minorHAnsi"/>
          <w:sz w:val="32"/>
          <w:szCs w:val="32"/>
          <w:rtl/>
          <w:lang w:val="en-GB"/>
        </w:rPr>
        <w:t>إصلاح السياسات والتشريعات بما يواكب مرتكزات هذا الاقتصاد.</w:t>
      </w:r>
    </w:p>
    <w:p w:rsidR="00FF5332" w:rsidRPr="00F3364C" w:rsidRDefault="00FF5332" w:rsidP="00207B87">
      <w:pPr>
        <w:pStyle w:val="Paragraphedeliste"/>
        <w:numPr>
          <w:ilvl w:val="1"/>
          <w:numId w:val="8"/>
        </w:numPr>
        <w:bidi/>
        <w:spacing w:line="360" w:lineRule="auto"/>
        <w:ind w:left="567" w:hanging="567"/>
        <w:jc w:val="both"/>
        <w:rPr>
          <w:rFonts w:cstheme="minorHAnsi"/>
          <w:sz w:val="32"/>
          <w:szCs w:val="32"/>
          <w:rtl/>
        </w:rPr>
      </w:pPr>
      <w:r w:rsidRPr="00F3364C">
        <w:rPr>
          <w:rFonts w:cstheme="minorHAnsi"/>
          <w:sz w:val="32"/>
          <w:szCs w:val="32"/>
          <w:rtl/>
          <w:lang w:val="en-GB"/>
        </w:rPr>
        <w:t>دعم الاستثمار والمياه الخاصة لدى الشباب لإنجاز مشاريع صغرى في الاقتصاد الأخضر</w:t>
      </w:r>
      <w:r w:rsidRPr="00F3364C">
        <w:rPr>
          <w:rFonts w:cstheme="minorHAnsi"/>
          <w:sz w:val="32"/>
          <w:szCs w:val="32"/>
        </w:rPr>
        <w:t>.</w:t>
      </w:r>
    </w:p>
    <w:p w:rsidR="00FF5332" w:rsidRPr="00F3364C" w:rsidRDefault="00FF5332" w:rsidP="00207B87">
      <w:pPr>
        <w:pStyle w:val="Paragraphedeliste"/>
        <w:numPr>
          <w:ilvl w:val="1"/>
          <w:numId w:val="8"/>
        </w:numPr>
        <w:bidi/>
        <w:spacing w:line="360" w:lineRule="auto"/>
        <w:ind w:left="567" w:hanging="567"/>
        <w:jc w:val="both"/>
        <w:rPr>
          <w:rFonts w:cstheme="minorHAnsi"/>
          <w:sz w:val="32"/>
          <w:szCs w:val="32"/>
          <w:lang w:val="en-GB"/>
        </w:rPr>
      </w:pPr>
      <w:r w:rsidRPr="00F3364C">
        <w:rPr>
          <w:rFonts w:cstheme="minorHAnsi"/>
          <w:sz w:val="32"/>
          <w:szCs w:val="32"/>
          <w:rtl/>
          <w:lang w:val="en-GB"/>
        </w:rPr>
        <w:t>دعم السياسات الرامية إلى الترويج لهذا النوع من الوظائف وقد يتطلب الأمر استحداث نموذج تنموي جديد أكثر شمولية ومساواة وعدالة واستدامة من النواحي البيئية</w:t>
      </w:r>
      <w:r w:rsidRPr="00F3364C">
        <w:rPr>
          <w:rFonts w:cstheme="minorHAnsi"/>
          <w:sz w:val="32"/>
          <w:szCs w:val="32"/>
        </w:rPr>
        <w:t>.</w:t>
      </w:r>
    </w:p>
    <w:p w:rsidR="00F3364C" w:rsidRDefault="00FF5332" w:rsidP="00207B87">
      <w:pPr>
        <w:pStyle w:val="Paragraphedeliste"/>
        <w:numPr>
          <w:ilvl w:val="1"/>
          <w:numId w:val="8"/>
        </w:numPr>
        <w:tabs>
          <w:tab w:val="left" w:pos="0"/>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لابد من الاستفادة من التجربة الألمانية من خلال نقل وتوطين التكنولوجيات الحديثة في مجال استغلال الطاقات المتجددة بتكثيف تبادل البعثات العلمية وجلب المستثمرين فيها.</w:t>
      </w:r>
    </w:p>
    <w:p w:rsidR="00F3364C" w:rsidRDefault="00FF5332" w:rsidP="00207B87">
      <w:pPr>
        <w:pStyle w:val="Paragraphedeliste"/>
        <w:numPr>
          <w:ilvl w:val="1"/>
          <w:numId w:val="8"/>
        </w:numPr>
        <w:tabs>
          <w:tab w:val="left" w:pos="0"/>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إنّ الاهتمام نحو استغلال الطاقة المتجددة في الجزائر من خلال تجسيد البرنامج الوطني بوتيرة متقدمة ومتسارعة، سيحقق العديد من الايجابيات داخل الجزائر وخارجه.</w:t>
      </w:r>
    </w:p>
    <w:p w:rsidR="00F3364C" w:rsidRDefault="00FF5332" w:rsidP="00207B87">
      <w:pPr>
        <w:pStyle w:val="Paragraphedeliste"/>
        <w:numPr>
          <w:ilvl w:val="1"/>
          <w:numId w:val="8"/>
        </w:numPr>
        <w:tabs>
          <w:tab w:val="left" w:pos="0"/>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الطاقات المتجددة هي أفضل خيار لتجنب الاعتماد على الطاقة التقليدية وهذا ما أثبتته العديد من الدول المتقدمة مثل ألمانيا.</w:t>
      </w:r>
    </w:p>
    <w:p w:rsidR="00FF5332" w:rsidRPr="00F3364C" w:rsidRDefault="00FF5332" w:rsidP="00207B87">
      <w:pPr>
        <w:pStyle w:val="Paragraphedeliste"/>
        <w:numPr>
          <w:ilvl w:val="1"/>
          <w:numId w:val="8"/>
        </w:numPr>
        <w:tabs>
          <w:tab w:val="left" w:pos="0"/>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تشجيع القطاع الخاص على الاستثمار في الطاقات المتجددة، مع العمل على تأهيل وتدريب الموارد البشرية في مجال الطاقات المتجددة.</w:t>
      </w:r>
    </w:p>
    <w:p w:rsidR="00FF5332" w:rsidRPr="00F3364C" w:rsidRDefault="00FF5332" w:rsidP="00207B87">
      <w:pPr>
        <w:pStyle w:val="Paragraphedeliste"/>
        <w:numPr>
          <w:ilvl w:val="1"/>
          <w:numId w:val="8"/>
        </w:numPr>
        <w:tabs>
          <w:tab w:val="left" w:pos="0"/>
          <w:tab w:val="left" w:pos="283"/>
          <w:tab w:val="left" w:pos="7050"/>
        </w:tabs>
        <w:bidi/>
        <w:spacing w:line="240" w:lineRule="auto"/>
        <w:ind w:left="567" w:hanging="567"/>
        <w:jc w:val="both"/>
        <w:rPr>
          <w:rFonts w:cstheme="minorHAnsi"/>
          <w:sz w:val="32"/>
          <w:szCs w:val="32"/>
          <w:rtl/>
          <w:lang w:bidi="ar-DZ"/>
        </w:rPr>
      </w:pPr>
      <w:r w:rsidRPr="00F3364C">
        <w:rPr>
          <w:rFonts w:cstheme="minorHAnsi"/>
          <w:sz w:val="32"/>
          <w:szCs w:val="32"/>
          <w:rtl/>
          <w:lang w:bidi="ar-DZ"/>
        </w:rPr>
        <w:t>ضرورة اهتمام الحكومة الجزائرية بمجال البحث العلمي في الطاقات المتجددة خاصة في وزارة التعليم العالي والبحث العلمي من خلال فتح تخصصات تخدمها وحث الطلبة على الخوض فيها.</w:t>
      </w:r>
    </w:p>
    <w:p w:rsidR="00FF5332" w:rsidRPr="00F3364C" w:rsidRDefault="00FF5332" w:rsidP="00207B87">
      <w:pPr>
        <w:pStyle w:val="Paragraphedeliste"/>
        <w:numPr>
          <w:ilvl w:val="1"/>
          <w:numId w:val="8"/>
        </w:numPr>
        <w:tabs>
          <w:tab w:val="left" w:pos="7050"/>
        </w:tabs>
        <w:bidi/>
        <w:spacing w:line="240" w:lineRule="auto"/>
        <w:ind w:left="567" w:hanging="567"/>
        <w:jc w:val="both"/>
        <w:rPr>
          <w:rFonts w:cstheme="minorHAnsi"/>
          <w:sz w:val="32"/>
          <w:szCs w:val="32"/>
          <w:rtl/>
          <w:lang w:bidi="ar-DZ"/>
        </w:rPr>
      </w:pPr>
      <w:r w:rsidRPr="00F3364C">
        <w:rPr>
          <w:rFonts w:cstheme="minorHAnsi"/>
          <w:sz w:val="32"/>
          <w:szCs w:val="32"/>
          <w:rtl/>
          <w:lang w:bidi="ar-DZ"/>
        </w:rPr>
        <w:lastRenderedPageBreak/>
        <w:t>أنّ مصادر الطاقة المتجددة في الجزائر مازالت عبارة عن محاولات متطورة مع مرور الزّمن</w:t>
      </w:r>
      <w:r w:rsidR="00F3364C">
        <w:rPr>
          <w:rFonts w:cstheme="minorHAnsi"/>
          <w:sz w:val="32"/>
          <w:szCs w:val="32"/>
          <w:rtl/>
          <w:lang w:bidi="ar-DZ"/>
        </w:rPr>
        <w:t xml:space="preserve"> وبالتالي لا يمكن أن </w:t>
      </w:r>
      <w:r w:rsidRPr="00F3364C">
        <w:rPr>
          <w:rFonts w:cstheme="minorHAnsi"/>
          <w:sz w:val="32"/>
          <w:szCs w:val="32"/>
          <w:rtl/>
          <w:lang w:bidi="ar-DZ"/>
        </w:rPr>
        <w:t xml:space="preserve">تكون بديل للطاقة </w:t>
      </w:r>
      <w:proofErr w:type="spellStart"/>
      <w:r w:rsidRPr="00F3364C">
        <w:rPr>
          <w:rFonts w:cstheme="minorHAnsi"/>
          <w:sz w:val="32"/>
          <w:szCs w:val="32"/>
          <w:rtl/>
          <w:lang w:bidi="ar-DZ"/>
        </w:rPr>
        <w:t>الأحفورية</w:t>
      </w:r>
      <w:proofErr w:type="spellEnd"/>
      <w:r w:rsidRPr="00F3364C">
        <w:rPr>
          <w:rFonts w:cstheme="minorHAnsi"/>
          <w:sz w:val="32"/>
          <w:szCs w:val="32"/>
          <w:rtl/>
          <w:lang w:bidi="ar-DZ"/>
        </w:rPr>
        <w:t xml:space="preserve"> على المدى القريب أو المتوسط.</w:t>
      </w:r>
    </w:p>
    <w:p w:rsidR="00F3364C" w:rsidRDefault="00FF5332"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الجزائر تملك إمكانيات هائلة في مجال الطاقات المتجددة خاصة الطاقة الشمسية وطاقة الرّياح إذا استغلت أحسن استغلال تؤهلها لأن تكون قوة اقتصادية مهمة في منطقة البحر الأبيض المتوسط.</w:t>
      </w:r>
    </w:p>
    <w:p w:rsidR="00F3364C" w:rsidRDefault="00FF5332"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تشجيع البحث والتطوير في تقنيات وتكنولوجيا الطاقات المتجددة.</w:t>
      </w:r>
    </w:p>
    <w:p w:rsidR="00F3364C" w:rsidRDefault="00FF5332"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ضرورة زيادة الوعي بأهمية الاستثمار في الطاقات المتجددة كبديل ناجح لتنويع الطاقة وال</w:t>
      </w:r>
      <w:r w:rsidR="00F3364C">
        <w:rPr>
          <w:rFonts w:cstheme="minorHAnsi"/>
          <w:sz w:val="32"/>
          <w:szCs w:val="32"/>
          <w:rtl/>
          <w:lang w:bidi="ar-DZ"/>
        </w:rPr>
        <w:t xml:space="preserve">تنمية </w:t>
      </w:r>
      <w:proofErr w:type="gramStart"/>
      <w:r w:rsidR="00F3364C">
        <w:rPr>
          <w:rFonts w:cstheme="minorHAnsi"/>
          <w:sz w:val="32"/>
          <w:szCs w:val="32"/>
          <w:rtl/>
          <w:lang w:bidi="ar-DZ"/>
        </w:rPr>
        <w:t xml:space="preserve">المستدامة </w:t>
      </w:r>
      <w:r w:rsidRPr="00F3364C">
        <w:rPr>
          <w:rFonts w:cstheme="minorHAnsi"/>
          <w:sz w:val="32"/>
          <w:szCs w:val="32"/>
          <w:rtl/>
          <w:lang w:bidi="ar-DZ"/>
        </w:rPr>
        <w:t>.</w:t>
      </w:r>
      <w:proofErr w:type="gramEnd"/>
    </w:p>
    <w:p w:rsidR="00F3364C" w:rsidRDefault="00FF5332"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تكثيف التعاون والشراكة الدولية فيما يخص التبادل المعرفي من أجل الاستفادة من تجارب الدول الرائدة في مجال استثمار الطاقات المتجددة.</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rPr>
        <w:t xml:space="preserve">أنه من مصلحة الدول العمل على حث الشركات العاملة في قطاع المحروقات وغيرها الملوثة للبيئة التوجه لاستخدام المواد </w:t>
      </w:r>
      <w:proofErr w:type="spellStart"/>
      <w:r w:rsidRPr="00F3364C">
        <w:rPr>
          <w:rFonts w:cstheme="minorHAnsi"/>
          <w:sz w:val="32"/>
          <w:szCs w:val="32"/>
          <w:rtl/>
        </w:rPr>
        <w:t>الطاقوية</w:t>
      </w:r>
      <w:proofErr w:type="spellEnd"/>
      <w:r w:rsidRPr="00F3364C">
        <w:rPr>
          <w:rFonts w:cstheme="minorHAnsi"/>
          <w:sz w:val="32"/>
          <w:szCs w:val="32"/>
          <w:rtl/>
        </w:rPr>
        <w:t xml:space="preserve"> الأقل تلوثا للبيئة.</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rPr>
        <w:t>يتعين على الدول الترويج للنمو الأخضر، والذي سيعتمد حتما على زيادة وعي الشركات والسكان بالمخاطر المرتبطة بالبيئة.</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rPr>
        <w:t>وضع خطط واستراتيجيات واضحة للتنمية الوطنية، تتضمن وضع أهداف واستراتيجيات الطاقة المستدامة، بحيث تتناسب وتتكامل سياسات قطاع الطاقة مع سياسات التنمية الوطنية الشاملة، مع وضع تشريعات واضحة لتشجيع الاستثمار في مجال الطاقات المتجددة، وتوفير المناخ الملائم للاستثمار.</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 xml:space="preserve">أهمية دعم التكنولوجيا والبحث العلمي خاصة في مجال البحث عن البدائل </w:t>
      </w:r>
      <w:proofErr w:type="spellStart"/>
      <w:r w:rsidRPr="00F3364C">
        <w:rPr>
          <w:rFonts w:cstheme="minorHAnsi"/>
          <w:sz w:val="32"/>
          <w:szCs w:val="32"/>
          <w:rtl/>
          <w:lang w:bidi="ar-DZ"/>
        </w:rPr>
        <w:t>الطاقوية</w:t>
      </w:r>
      <w:proofErr w:type="spellEnd"/>
      <w:r w:rsidRPr="00F3364C">
        <w:rPr>
          <w:rFonts w:cstheme="minorHAnsi"/>
          <w:sz w:val="32"/>
          <w:szCs w:val="32"/>
          <w:rtl/>
          <w:lang w:bidi="ar-DZ"/>
        </w:rPr>
        <w:t xml:space="preserve"> وتطوير الطاقات المتجددة؛</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 xml:space="preserve">تفعيل القوانين والتشريعات لتشجيع استعمال الطاقة المتجددة والنظيفة، وترشيد استعمال الطاقة </w:t>
      </w:r>
      <w:proofErr w:type="spellStart"/>
      <w:r w:rsidRPr="00F3364C">
        <w:rPr>
          <w:rFonts w:cstheme="minorHAnsi"/>
          <w:sz w:val="32"/>
          <w:szCs w:val="32"/>
          <w:rtl/>
          <w:lang w:bidi="ar-DZ"/>
        </w:rPr>
        <w:t>الأحفورية</w:t>
      </w:r>
      <w:proofErr w:type="spellEnd"/>
      <w:r w:rsidRPr="00F3364C">
        <w:rPr>
          <w:rFonts w:cstheme="minorHAnsi"/>
          <w:sz w:val="32"/>
          <w:szCs w:val="32"/>
          <w:rtl/>
          <w:lang w:bidi="ar-DZ"/>
        </w:rPr>
        <w:t>.</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ضرورة تشجيع استخدام الطاقات المتجددة كجزء لا يتجزأ ضمن الخطط الاستراتيجية الوطنية للطاقة، ونقل تكنولوجيا الطاقة المتجددة من خلال التبادل والتعاون في هذا المجال ما بين الدول المتقدمة والنامية.</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bidi="ar-DZ"/>
        </w:rPr>
        <w:t>الاهتمام بالحملات التوعية التي من شأنها خلق الوعي بضرورة التوجه نحو استغلال الطاقات النظيفة من جهة وكذا الاستغلال العقلاني لهذه الطاقات من جهة أخرى.</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rPr>
        <w:t>دعم</w:t>
      </w:r>
      <w:r w:rsidRPr="00F3364C">
        <w:rPr>
          <w:rFonts w:cstheme="minorHAnsi"/>
          <w:sz w:val="32"/>
          <w:szCs w:val="32"/>
        </w:rPr>
        <w:t xml:space="preserve"> </w:t>
      </w:r>
      <w:r w:rsidRPr="00F3364C">
        <w:rPr>
          <w:rFonts w:cstheme="minorHAnsi"/>
          <w:sz w:val="32"/>
          <w:szCs w:val="32"/>
          <w:rtl/>
        </w:rPr>
        <w:t>الشراكة</w:t>
      </w:r>
      <w:r w:rsidRPr="00F3364C">
        <w:rPr>
          <w:rFonts w:cstheme="minorHAnsi"/>
          <w:sz w:val="32"/>
          <w:szCs w:val="32"/>
        </w:rPr>
        <w:t xml:space="preserve"> </w:t>
      </w:r>
      <w:r w:rsidRPr="00F3364C">
        <w:rPr>
          <w:rFonts w:cstheme="minorHAnsi"/>
          <w:sz w:val="32"/>
          <w:szCs w:val="32"/>
          <w:rtl/>
        </w:rPr>
        <w:t>بين</w:t>
      </w:r>
      <w:r w:rsidRPr="00F3364C">
        <w:rPr>
          <w:rFonts w:cstheme="minorHAnsi"/>
          <w:sz w:val="32"/>
          <w:szCs w:val="32"/>
        </w:rPr>
        <w:t xml:space="preserve"> </w:t>
      </w:r>
      <w:r w:rsidRPr="00F3364C">
        <w:rPr>
          <w:rFonts w:cstheme="minorHAnsi"/>
          <w:sz w:val="32"/>
          <w:szCs w:val="32"/>
          <w:rtl/>
        </w:rPr>
        <w:t>القطاع</w:t>
      </w:r>
      <w:r w:rsidRPr="00F3364C">
        <w:rPr>
          <w:rFonts w:cstheme="minorHAnsi"/>
          <w:sz w:val="32"/>
          <w:szCs w:val="32"/>
        </w:rPr>
        <w:t xml:space="preserve"> </w:t>
      </w:r>
      <w:r w:rsidRPr="00F3364C">
        <w:rPr>
          <w:rFonts w:cstheme="minorHAnsi"/>
          <w:sz w:val="32"/>
          <w:szCs w:val="32"/>
          <w:rtl/>
        </w:rPr>
        <w:t>العام</w:t>
      </w:r>
      <w:r w:rsidRPr="00F3364C">
        <w:rPr>
          <w:rFonts w:cstheme="minorHAnsi"/>
          <w:sz w:val="32"/>
          <w:szCs w:val="32"/>
        </w:rPr>
        <w:t xml:space="preserve"> </w:t>
      </w:r>
      <w:r w:rsidRPr="00F3364C">
        <w:rPr>
          <w:rFonts w:cstheme="minorHAnsi"/>
          <w:sz w:val="32"/>
          <w:szCs w:val="32"/>
          <w:rtl/>
        </w:rPr>
        <w:t>والخاص</w:t>
      </w:r>
      <w:r w:rsidRPr="00F3364C">
        <w:rPr>
          <w:rFonts w:cstheme="minorHAnsi"/>
          <w:sz w:val="32"/>
          <w:szCs w:val="32"/>
        </w:rPr>
        <w:t xml:space="preserve"> </w:t>
      </w:r>
      <w:r w:rsidRPr="00F3364C">
        <w:rPr>
          <w:rFonts w:cstheme="minorHAnsi"/>
          <w:sz w:val="32"/>
          <w:szCs w:val="32"/>
          <w:rtl/>
        </w:rPr>
        <w:t>والتعاون</w:t>
      </w:r>
      <w:r w:rsidRPr="00F3364C">
        <w:rPr>
          <w:rFonts w:cstheme="minorHAnsi"/>
          <w:sz w:val="32"/>
          <w:szCs w:val="32"/>
        </w:rPr>
        <w:t xml:space="preserve"> </w:t>
      </w:r>
      <w:r w:rsidRPr="00F3364C">
        <w:rPr>
          <w:rFonts w:cstheme="minorHAnsi"/>
          <w:sz w:val="32"/>
          <w:szCs w:val="32"/>
          <w:rtl/>
        </w:rPr>
        <w:t>مع</w:t>
      </w:r>
      <w:r w:rsidRPr="00F3364C">
        <w:rPr>
          <w:rFonts w:cstheme="minorHAnsi"/>
          <w:sz w:val="32"/>
          <w:szCs w:val="32"/>
        </w:rPr>
        <w:t xml:space="preserve"> </w:t>
      </w:r>
      <w:r w:rsidRPr="00F3364C">
        <w:rPr>
          <w:rFonts w:cstheme="minorHAnsi"/>
          <w:sz w:val="32"/>
          <w:szCs w:val="32"/>
          <w:rtl/>
        </w:rPr>
        <w:t>الجامعات</w:t>
      </w:r>
      <w:r w:rsidRPr="00F3364C">
        <w:rPr>
          <w:rFonts w:cstheme="minorHAnsi"/>
          <w:sz w:val="32"/>
          <w:szCs w:val="32"/>
        </w:rPr>
        <w:t xml:space="preserve"> </w:t>
      </w:r>
      <w:r w:rsidRPr="00F3364C">
        <w:rPr>
          <w:rFonts w:cstheme="minorHAnsi"/>
          <w:sz w:val="32"/>
          <w:szCs w:val="32"/>
          <w:rtl/>
        </w:rPr>
        <w:t>ومراكز</w:t>
      </w:r>
      <w:r w:rsidRPr="00F3364C">
        <w:rPr>
          <w:rFonts w:cstheme="minorHAnsi"/>
          <w:sz w:val="32"/>
          <w:szCs w:val="32"/>
        </w:rPr>
        <w:t xml:space="preserve"> </w:t>
      </w:r>
      <w:r w:rsidRPr="00F3364C">
        <w:rPr>
          <w:rFonts w:cstheme="minorHAnsi"/>
          <w:sz w:val="32"/>
          <w:szCs w:val="32"/>
          <w:rtl/>
        </w:rPr>
        <w:t>البحث</w:t>
      </w:r>
      <w:r w:rsidRPr="00F3364C">
        <w:rPr>
          <w:rFonts w:cstheme="minorHAnsi"/>
          <w:sz w:val="32"/>
          <w:szCs w:val="32"/>
        </w:rPr>
        <w:t xml:space="preserve"> </w:t>
      </w:r>
      <w:r w:rsidRPr="00F3364C">
        <w:rPr>
          <w:rFonts w:cstheme="minorHAnsi"/>
          <w:sz w:val="32"/>
          <w:szCs w:val="32"/>
          <w:rtl/>
        </w:rPr>
        <w:t>المتخصصة</w:t>
      </w:r>
      <w:r w:rsidRPr="00F3364C">
        <w:rPr>
          <w:rFonts w:cstheme="minorHAnsi"/>
          <w:sz w:val="32"/>
          <w:szCs w:val="32"/>
        </w:rPr>
        <w:t xml:space="preserve"> </w:t>
      </w:r>
      <w:r w:rsidRPr="00F3364C">
        <w:rPr>
          <w:rFonts w:cstheme="minorHAnsi"/>
          <w:sz w:val="32"/>
          <w:szCs w:val="32"/>
          <w:rtl/>
        </w:rPr>
        <w:t>لقيادة</w:t>
      </w:r>
      <w:r w:rsidRPr="00F3364C">
        <w:rPr>
          <w:rFonts w:cstheme="minorHAnsi"/>
          <w:sz w:val="32"/>
          <w:szCs w:val="32"/>
        </w:rPr>
        <w:t xml:space="preserve"> </w:t>
      </w:r>
      <w:r w:rsidRPr="00F3364C">
        <w:rPr>
          <w:rFonts w:cstheme="minorHAnsi"/>
          <w:sz w:val="32"/>
          <w:szCs w:val="32"/>
          <w:rtl/>
        </w:rPr>
        <w:t>التنمية</w:t>
      </w:r>
      <w:r w:rsidRPr="00F3364C">
        <w:rPr>
          <w:rFonts w:cstheme="minorHAnsi"/>
          <w:sz w:val="32"/>
          <w:szCs w:val="32"/>
          <w:rtl/>
          <w:lang w:bidi="ar-DZ"/>
        </w:rPr>
        <w:t xml:space="preserve"> </w:t>
      </w:r>
      <w:r w:rsidRPr="00F3364C">
        <w:rPr>
          <w:rFonts w:cstheme="minorHAnsi"/>
          <w:sz w:val="32"/>
          <w:szCs w:val="32"/>
          <w:rtl/>
        </w:rPr>
        <w:t>في</w:t>
      </w:r>
      <w:r w:rsidRPr="00F3364C">
        <w:rPr>
          <w:rFonts w:cstheme="minorHAnsi"/>
          <w:sz w:val="32"/>
          <w:szCs w:val="32"/>
        </w:rPr>
        <w:t xml:space="preserve"> </w:t>
      </w:r>
      <w:r w:rsidRPr="00F3364C">
        <w:rPr>
          <w:rFonts w:cstheme="minorHAnsi"/>
          <w:sz w:val="32"/>
          <w:szCs w:val="32"/>
          <w:rtl/>
        </w:rPr>
        <w:t>مجال</w:t>
      </w:r>
      <w:r w:rsidRPr="00F3364C">
        <w:rPr>
          <w:rFonts w:cstheme="minorHAnsi"/>
          <w:sz w:val="32"/>
          <w:szCs w:val="32"/>
        </w:rPr>
        <w:t xml:space="preserve"> </w:t>
      </w:r>
      <w:r w:rsidRPr="00F3364C">
        <w:rPr>
          <w:rFonts w:cstheme="minorHAnsi"/>
          <w:sz w:val="32"/>
          <w:szCs w:val="32"/>
          <w:rtl/>
        </w:rPr>
        <w:t>الطاقة</w:t>
      </w:r>
      <w:r w:rsidRPr="00F3364C">
        <w:rPr>
          <w:rFonts w:cstheme="minorHAnsi"/>
          <w:sz w:val="32"/>
          <w:szCs w:val="32"/>
        </w:rPr>
        <w:t xml:space="preserve"> </w:t>
      </w:r>
      <w:r w:rsidRPr="00F3364C">
        <w:rPr>
          <w:rFonts w:cstheme="minorHAnsi"/>
          <w:sz w:val="32"/>
          <w:szCs w:val="32"/>
          <w:rtl/>
        </w:rPr>
        <w:t>المتجددة؛</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rPr>
        <w:t>تبني سياسات داعمة للمشروعات الصغيرة الخضراء، لرفع الوعي البيئي وتعزيز الدعم المالي.</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rPr>
        <w:t xml:space="preserve">تشجيع الدولة للقطاع المصرفي على تمويل مشاريع التنمية المستدامة، ومنح </w:t>
      </w:r>
      <w:proofErr w:type="spellStart"/>
      <w:r w:rsidRPr="00F3364C">
        <w:rPr>
          <w:rFonts w:cstheme="minorHAnsi"/>
          <w:sz w:val="32"/>
          <w:szCs w:val="32"/>
          <w:rtl/>
        </w:rPr>
        <w:t>تسهیلات</w:t>
      </w:r>
      <w:proofErr w:type="spellEnd"/>
      <w:r w:rsidRPr="00F3364C">
        <w:rPr>
          <w:rFonts w:cstheme="minorHAnsi"/>
          <w:sz w:val="32"/>
          <w:szCs w:val="32"/>
          <w:rtl/>
        </w:rPr>
        <w:t xml:space="preserve"> للمصارف التجارية، خاصة في مجالات تمويل برامج المياه والطاقة </w:t>
      </w:r>
      <w:proofErr w:type="spellStart"/>
      <w:r w:rsidRPr="00F3364C">
        <w:rPr>
          <w:rFonts w:cstheme="minorHAnsi"/>
          <w:sz w:val="32"/>
          <w:szCs w:val="32"/>
          <w:rtl/>
        </w:rPr>
        <w:t>المستدامة.</w:t>
      </w:r>
      <w:r w:rsidRPr="00F3364C">
        <w:rPr>
          <w:rFonts w:cstheme="minorHAnsi"/>
          <w:sz w:val="32"/>
          <w:szCs w:val="32"/>
          <w:rtl/>
          <w:lang w:eastAsia="fr-FR"/>
        </w:rPr>
        <w:t>نشاء</w:t>
      </w:r>
      <w:proofErr w:type="spellEnd"/>
      <w:r w:rsidRPr="00F3364C">
        <w:rPr>
          <w:rFonts w:cstheme="minorHAnsi"/>
          <w:sz w:val="32"/>
          <w:szCs w:val="32"/>
          <w:lang w:eastAsia="fr-FR"/>
        </w:rPr>
        <w:t xml:space="preserve"> </w:t>
      </w:r>
      <w:r w:rsidRPr="00F3364C">
        <w:rPr>
          <w:rFonts w:cstheme="minorHAnsi"/>
          <w:sz w:val="32"/>
          <w:szCs w:val="32"/>
          <w:rtl/>
          <w:lang w:eastAsia="fr-FR"/>
        </w:rPr>
        <w:t>هياكل</w:t>
      </w:r>
      <w:r w:rsidRPr="00F3364C">
        <w:rPr>
          <w:rFonts w:cstheme="minorHAnsi"/>
          <w:sz w:val="32"/>
          <w:szCs w:val="32"/>
          <w:lang w:eastAsia="fr-FR"/>
        </w:rPr>
        <w:t xml:space="preserve"> </w:t>
      </w:r>
      <w:r w:rsidRPr="00F3364C">
        <w:rPr>
          <w:rFonts w:cstheme="minorHAnsi"/>
          <w:sz w:val="32"/>
          <w:szCs w:val="32"/>
          <w:rtl/>
          <w:lang w:eastAsia="fr-FR"/>
        </w:rPr>
        <w:t>ودعم</w:t>
      </w:r>
      <w:r w:rsidRPr="00F3364C">
        <w:rPr>
          <w:rFonts w:cstheme="minorHAnsi"/>
          <w:sz w:val="32"/>
          <w:szCs w:val="32"/>
          <w:lang w:eastAsia="fr-FR"/>
        </w:rPr>
        <w:t xml:space="preserve"> </w:t>
      </w:r>
      <w:r w:rsidRPr="00F3364C">
        <w:rPr>
          <w:rFonts w:cstheme="minorHAnsi"/>
          <w:sz w:val="32"/>
          <w:szCs w:val="32"/>
          <w:rtl/>
          <w:lang w:eastAsia="fr-FR"/>
        </w:rPr>
        <w:t>حاضنات</w:t>
      </w:r>
      <w:r w:rsidRPr="00F3364C">
        <w:rPr>
          <w:rFonts w:cstheme="minorHAnsi"/>
          <w:sz w:val="32"/>
          <w:szCs w:val="32"/>
          <w:lang w:eastAsia="fr-FR"/>
        </w:rPr>
        <w:t xml:space="preserve"> </w:t>
      </w:r>
      <w:r w:rsidRPr="00F3364C">
        <w:rPr>
          <w:rFonts w:cstheme="minorHAnsi"/>
          <w:sz w:val="32"/>
          <w:szCs w:val="32"/>
          <w:rtl/>
          <w:lang w:eastAsia="fr-FR"/>
        </w:rPr>
        <w:t>متخصصة</w:t>
      </w:r>
      <w:r w:rsidRPr="00F3364C">
        <w:rPr>
          <w:rFonts w:cstheme="minorHAnsi"/>
          <w:sz w:val="32"/>
          <w:szCs w:val="32"/>
          <w:lang w:eastAsia="fr-FR"/>
        </w:rPr>
        <w:t xml:space="preserve"> </w:t>
      </w:r>
      <w:r w:rsidRPr="00F3364C">
        <w:rPr>
          <w:rFonts w:cstheme="minorHAnsi"/>
          <w:sz w:val="32"/>
          <w:szCs w:val="32"/>
          <w:rtl/>
          <w:lang w:eastAsia="fr-FR"/>
        </w:rPr>
        <w:t>في</w:t>
      </w:r>
      <w:r w:rsidRPr="00F3364C">
        <w:rPr>
          <w:rFonts w:cstheme="minorHAnsi"/>
          <w:sz w:val="32"/>
          <w:szCs w:val="32"/>
          <w:lang w:eastAsia="fr-FR"/>
        </w:rPr>
        <w:t xml:space="preserve"> </w:t>
      </w:r>
      <w:r w:rsidRPr="00F3364C">
        <w:rPr>
          <w:rFonts w:cstheme="minorHAnsi"/>
          <w:sz w:val="32"/>
          <w:szCs w:val="32"/>
          <w:rtl/>
          <w:lang w:eastAsia="fr-FR"/>
        </w:rPr>
        <w:t>قطاعات</w:t>
      </w:r>
      <w:r w:rsidRPr="00F3364C">
        <w:rPr>
          <w:rFonts w:cstheme="minorHAnsi"/>
          <w:sz w:val="32"/>
          <w:szCs w:val="32"/>
          <w:lang w:eastAsia="fr-FR"/>
        </w:rPr>
        <w:t xml:space="preserve"> </w:t>
      </w:r>
      <w:r w:rsidRPr="00F3364C">
        <w:rPr>
          <w:rFonts w:cstheme="minorHAnsi"/>
          <w:sz w:val="32"/>
          <w:szCs w:val="32"/>
          <w:rtl/>
          <w:lang w:eastAsia="fr-FR"/>
        </w:rPr>
        <w:t>الاقتصاد</w:t>
      </w:r>
      <w:r w:rsidRPr="00F3364C">
        <w:rPr>
          <w:rFonts w:cstheme="minorHAnsi"/>
          <w:sz w:val="32"/>
          <w:szCs w:val="32"/>
          <w:lang w:eastAsia="fr-FR"/>
        </w:rPr>
        <w:t xml:space="preserve"> </w:t>
      </w:r>
      <w:r w:rsidRPr="00F3364C">
        <w:rPr>
          <w:rFonts w:cstheme="minorHAnsi"/>
          <w:sz w:val="32"/>
          <w:szCs w:val="32"/>
          <w:rtl/>
          <w:lang w:eastAsia="fr-FR"/>
        </w:rPr>
        <w:t>الأخضر</w:t>
      </w:r>
      <w:r w:rsidRPr="00F3364C">
        <w:rPr>
          <w:rFonts w:cstheme="minorHAnsi"/>
          <w:sz w:val="32"/>
          <w:szCs w:val="32"/>
          <w:lang w:eastAsia="fr-FR"/>
        </w:rPr>
        <w:t>.</w:t>
      </w:r>
    </w:p>
    <w:p w:rsidR="00F3364C" w:rsidRDefault="00EC4A56"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sz w:val="32"/>
          <w:szCs w:val="32"/>
          <w:rtl/>
          <w:lang w:eastAsia="fr-FR"/>
        </w:rPr>
        <w:t>وضع</w:t>
      </w:r>
      <w:r w:rsidRPr="00F3364C">
        <w:rPr>
          <w:rFonts w:cstheme="minorHAnsi"/>
          <w:sz w:val="32"/>
          <w:szCs w:val="32"/>
          <w:lang w:eastAsia="fr-FR"/>
        </w:rPr>
        <w:t xml:space="preserve"> </w:t>
      </w:r>
      <w:proofErr w:type="spellStart"/>
      <w:r w:rsidRPr="00F3364C">
        <w:rPr>
          <w:rFonts w:cstheme="minorHAnsi"/>
          <w:sz w:val="32"/>
          <w:szCs w:val="32"/>
          <w:rtl/>
          <w:lang w:eastAsia="fr-FR"/>
        </w:rPr>
        <w:t>إستراتيجية</w:t>
      </w:r>
      <w:proofErr w:type="spellEnd"/>
      <w:r w:rsidRPr="00F3364C">
        <w:rPr>
          <w:rFonts w:cstheme="minorHAnsi"/>
          <w:sz w:val="32"/>
          <w:szCs w:val="32"/>
          <w:lang w:eastAsia="fr-FR"/>
        </w:rPr>
        <w:t xml:space="preserve"> </w:t>
      </w:r>
      <w:r w:rsidRPr="00F3364C">
        <w:rPr>
          <w:rFonts w:cstheme="minorHAnsi"/>
          <w:sz w:val="32"/>
          <w:szCs w:val="32"/>
          <w:rtl/>
          <w:lang w:eastAsia="fr-FR"/>
        </w:rPr>
        <w:t>وطنية</w:t>
      </w:r>
      <w:r w:rsidRPr="00F3364C">
        <w:rPr>
          <w:rFonts w:cstheme="minorHAnsi"/>
          <w:sz w:val="32"/>
          <w:szCs w:val="32"/>
          <w:lang w:eastAsia="fr-FR"/>
        </w:rPr>
        <w:t xml:space="preserve"> </w:t>
      </w:r>
      <w:r w:rsidRPr="00F3364C">
        <w:rPr>
          <w:rFonts w:cstheme="minorHAnsi"/>
          <w:sz w:val="32"/>
          <w:szCs w:val="32"/>
          <w:rtl/>
          <w:lang w:eastAsia="fr-FR"/>
        </w:rPr>
        <w:t>للنهوض</w:t>
      </w:r>
      <w:r w:rsidRPr="00F3364C">
        <w:rPr>
          <w:rFonts w:cstheme="minorHAnsi"/>
          <w:sz w:val="32"/>
          <w:szCs w:val="32"/>
          <w:lang w:eastAsia="fr-FR"/>
        </w:rPr>
        <w:t xml:space="preserve"> </w:t>
      </w:r>
      <w:r w:rsidRPr="00F3364C">
        <w:rPr>
          <w:rFonts w:cstheme="minorHAnsi"/>
          <w:sz w:val="32"/>
          <w:szCs w:val="32"/>
          <w:rtl/>
          <w:lang w:eastAsia="fr-FR"/>
        </w:rPr>
        <w:t>بالاقتصاد</w:t>
      </w:r>
      <w:r w:rsidRPr="00F3364C">
        <w:rPr>
          <w:rFonts w:cstheme="minorHAnsi"/>
          <w:sz w:val="32"/>
          <w:szCs w:val="32"/>
          <w:lang w:eastAsia="fr-FR"/>
        </w:rPr>
        <w:t xml:space="preserve"> </w:t>
      </w:r>
      <w:r w:rsidRPr="00F3364C">
        <w:rPr>
          <w:rFonts w:cstheme="minorHAnsi"/>
          <w:sz w:val="32"/>
          <w:szCs w:val="32"/>
          <w:rtl/>
          <w:lang w:eastAsia="fr-FR"/>
        </w:rPr>
        <w:t>الأخضر،</w:t>
      </w:r>
      <w:r w:rsidRPr="00F3364C">
        <w:rPr>
          <w:rFonts w:cstheme="minorHAnsi"/>
          <w:sz w:val="32"/>
          <w:szCs w:val="32"/>
          <w:lang w:eastAsia="fr-FR"/>
        </w:rPr>
        <w:t xml:space="preserve"> </w:t>
      </w:r>
      <w:r w:rsidRPr="00F3364C">
        <w:rPr>
          <w:rFonts w:cstheme="minorHAnsi"/>
          <w:sz w:val="32"/>
          <w:szCs w:val="32"/>
          <w:rtl/>
          <w:lang w:eastAsia="fr-FR"/>
        </w:rPr>
        <w:t>وتشجع</w:t>
      </w:r>
      <w:r w:rsidRPr="00F3364C">
        <w:rPr>
          <w:rFonts w:cstheme="minorHAnsi"/>
          <w:sz w:val="32"/>
          <w:szCs w:val="32"/>
          <w:lang w:eastAsia="fr-FR"/>
        </w:rPr>
        <w:t xml:space="preserve"> </w:t>
      </w:r>
      <w:r w:rsidRPr="00F3364C">
        <w:rPr>
          <w:rFonts w:cstheme="minorHAnsi"/>
          <w:sz w:val="32"/>
          <w:szCs w:val="32"/>
          <w:rtl/>
          <w:lang w:eastAsia="fr-FR"/>
        </w:rPr>
        <w:t>أنماط</w:t>
      </w:r>
      <w:r w:rsidRPr="00F3364C">
        <w:rPr>
          <w:rFonts w:cstheme="minorHAnsi"/>
          <w:sz w:val="32"/>
          <w:szCs w:val="32"/>
          <w:lang w:eastAsia="fr-FR"/>
        </w:rPr>
        <w:t xml:space="preserve"> </w:t>
      </w:r>
      <w:r w:rsidRPr="00F3364C">
        <w:rPr>
          <w:rFonts w:cstheme="minorHAnsi"/>
          <w:sz w:val="32"/>
          <w:szCs w:val="32"/>
          <w:rtl/>
          <w:lang w:eastAsia="fr-FR"/>
        </w:rPr>
        <w:t>الإنتاج</w:t>
      </w:r>
      <w:r w:rsidRPr="00F3364C">
        <w:rPr>
          <w:rFonts w:cstheme="minorHAnsi"/>
          <w:sz w:val="32"/>
          <w:szCs w:val="32"/>
          <w:lang w:eastAsia="fr-FR"/>
        </w:rPr>
        <w:t xml:space="preserve"> </w:t>
      </w:r>
      <w:r w:rsidRPr="00F3364C">
        <w:rPr>
          <w:rFonts w:cstheme="minorHAnsi"/>
          <w:sz w:val="32"/>
          <w:szCs w:val="32"/>
          <w:rtl/>
          <w:lang w:eastAsia="fr-FR"/>
        </w:rPr>
        <w:t>والاستهلاك</w:t>
      </w:r>
      <w:r w:rsidRPr="00F3364C">
        <w:rPr>
          <w:rFonts w:cstheme="minorHAnsi"/>
          <w:sz w:val="32"/>
          <w:szCs w:val="32"/>
          <w:lang w:eastAsia="fr-FR"/>
        </w:rPr>
        <w:t xml:space="preserve"> </w:t>
      </w:r>
      <w:r w:rsidRPr="00F3364C">
        <w:rPr>
          <w:rFonts w:cstheme="minorHAnsi"/>
          <w:sz w:val="32"/>
          <w:szCs w:val="32"/>
          <w:rtl/>
          <w:lang w:eastAsia="fr-FR"/>
        </w:rPr>
        <w:t>المستدام</w:t>
      </w:r>
      <w:r w:rsidRPr="00F3364C">
        <w:rPr>
          <w:rFonts w:cstheme="minorHAnsi"/>
          <w:sz w:val="32"/>
          <w:szCs w:val="32"/>
          <w:lang w:eastAsia="fr-FR"/>
        </w:rPr>
        <w:t>.</w:t>
      </w:r>
    </w:p>
    <w:p w:rsidR="00F3364C" w:rsidRPr="00F3364C" w:rsidRDefault="00F3364C"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color w:val="000000"/>
          <w:sz w:val="32"/>
          <w:szCs w:val="32"/>
          <w:rtl/>
        </w:rPr>
        <w:lastRenderedPageBreak/>
        <w:t xml:space="preserve">ضرورة </w:t>
      </w:r>
      <w:proofErr w:type="spellStart"/>
      <w:r w:rsidRPr="00F3364C">
        <w:rPr>
          <w:rFonts w:cstheme="minorHAnsi"/>
          <w:color w:val="000000"/>
          <w:sz w:val="32"/>
          <w:szCs w:val="32"/>
          <w:rtl/>
        </w:rPr>
        <w:t>تعدیل</w:t>
      </w:r>
      <w:proofErr w:type="spellEnd"/>
      <w:r w:rsidRPr="00F3364C">
        <w:rPr>
          <w:rFonts w:cstheme="minorHAnsi"/>
          <w:color w:val="000000"/>
          <w:sz w:val="32"/>
          <w:szCs w:val="32"/>
          <w:rtl/>
        </w:rPr>
        <w:t xml:space="preserve"> المنظومة </w:t>
      </w:r>
      <w:proofErr w:type="spellStart"/>
      <w:r w:rsidRPr="00F3364C">
        <w:rPr>
          <w:rFonts w:cstheme="minorHAnsi"/>
          <w:color w:val="000000"/>
          <w:sz w:val="32"/>
          <w:szCs w:val="32"/>
          <w:rtl/>
        </w:rPr>
        <w:t>المصرفیة</w:t>
      </w:r>
      <w:proofErr w:type="spellEnd"/>
      <w:r w:rsidRPr="00F3364C">
        <w:rPr>
          <w:rFonts w:cstheme="minorHAnsi"/>
          <w:color w:val="000000"/>
          <w:sz w:val="32"/>
          <w:szCs w:val="32"/>
          <w:rtl/>
        </w:rPr>
        <w:t xml:space="preserve">، والعمل على نشر التوجه </w:t>
      </w:r>
      <w:proofErr w:type="spellStart"/>
      <w:r w:rsidRPr="00F3364C">
        <w:rPr>
          <w:rFonts w:cstheme="minorHAnsi"/>
          <w:color w:val="000000"/>
          <w:sz w:val="32"/>
          <w:szCs w:val="32"/>
          <w:rtl/>
        </w:rPr>
        <w:t>الب</w:t>
      </w:r>
      <w:r w:rsidR="00207B87">
        <w:rPr>
          <w:rFonts w:cstheme="minorHAnsi"/>
          <w:color w:val="000000"/>
          <w:sz w:val="32"/>
          <w:szCs w:val="32"/>
          <w:rtl/>
        </w:rPr>
        <w:t>یئي</w:t>
      </w:r>
      <w:proofErr w:type="spellEnd"/>
      <w:r w:rsidR="00207B87">
        <w:rPr>
          <w:rFonts w:cstheme="minorHAnsi"/>
          <w:color w:val="000000"/>
          <w:sz w:val="32"/>
          <w:szCs w:val="32"/>
          <w:rtl/>
        </w:rPr>
        <w:t xml:space="preserve"> للمصارف في منتجاتهم </w:t>
      </w:r>
      <w:proofErr w:type="spellStart"/>
      <w:r w:rsidR="00207B87">
        <w:rPr>
          <w:rFonts w:cstheme="minorHAnsi"/>
          <w:color w:val="000000"/>
          <w:sz w:val="32"/>
          <w:szCs w:val="32"/>
          <w:rtl/>
        </w:rPr>
        <w:t>البیئیة</w:t>
      </w:r>
      <w:proofErr w:type="spellEnd"/>
      <w:r w:rsidR="00207B87">
        <w:rPr>
          <w:rFonts w:cstheme="minorHAnsi" w:hint="cs"/>
          <w:color w:val="000000"/>
          <w:sz w:val="32"/>
          <w:szCs w:val="32"/>
          <w:rtl/>
        </w:rPr>
        <w:t>.</w:t>
      </w:r>
    </w:p>
    <w:p w:rsidR="00F3364C" w:rsidRPr="00F3364C" w:rsidRDefault="00F3364C" w:rsidP="00207B87">
      <w:pPr>
        <w:pStyle w:val="Paragraphedeliste"/>
        <w:numPr>
          <w:ilvl w:val="1"/>
          <w:numId w:val="8"/>
        </w:numPr>
        <w:tabs>
          <w:tab w:val="left" w:pos="7050"/>
        </w:tabs>
        <w:bidi/>
        <w:spacing w:line="240" w:lineRule="auto"/>
        <w:ind w:left="567" w:hanging="567"/>
        <w:jc w:val="both"/>
        <w:rPr>
          <w:rFonts w:cstheme="minorHAnsi"/>
          <w:sz w:val="32"/>
          <w:szCs w:val="32"/>
          <w:lang w:bidi="ar-DZ"/>
        </w:rPr>
      </w:pPr>
      <w:r w:rsidRPr="00F3364C">
        <w:rPr>
          <w:rFonts w:cstheme="minorHAnsi"/>
          <w:color w:val="000000"/>
          <w:sz w:val="32"/>
          <w:szCs w:val="32"/>
          <w:rtl/>
        </w:rPr>
        <w:t>تطوير منتجات مالية محددة لأصحاب المشاريع الخضراء وإنشاء آليات تمويل بديلة مكرسة لريادة الأعمال الخضراء</w:t>
      </w:r>
      <w:r w:rsidR="00207B87">
        <w:rPr>
          <w:rFonts w:cstheme="minorHAnsi" w:hint="cs"/>
          <w:color w:val="000000"/>
          <w:sz w:val="32"/>
          <w:szCs w:val="32"/>
          <w:rtl/>
        </w:rPr>
        <w:t>.</w:t>
      </w:r>
    </w:p>
    <w:p w:rsidR="00FF5332" w:rsidRPr="00207B87" w:rsidRDefault="00F3364C" w:rsidP="00207B87">
      <w:pPr>
        <w:pStyle w:val="Paragraphedeliste"/>
        <w:numPr>
          <w:ilvl w:val="1"/>
          <w:numId w:val="8"/>
        </w:numPr>
        <w:tabs>
          <w:tab w:val="left" w:pos="7050"/>
        </w:tabs>
        <w:bidi/>
        <w:spacing w:line="240" w:lineRule="auto"/>
        <w:ind w:left="567" w:hanging="567"/>
        <w:jc w:val="both"/>
        <w:rPr>
          <w:rFonts w:cstheme="minorHAnsi"/>
          <w:sz w:val="32"/>
          <w:szCs w:val="32"/>
          <w:lang w:val="en-GB"/>
        </w:rPr>
      </w:pPr>
      <w:r w:rsidRPr="00207B87">
        <w:rPr>
          <w:rFonts w:cstheme="minorHAnsi"/>
          <w:color w:val="000000"/>
          <w:sz w:val="32"/>
          <w:szCs w:val="32"/>
          <w:rtl/>
        </w:rPr>
        <w:t xml:space="preserve">تشجيع القطاع المصرفي على تمويل مشاريع التنمية </w:t>
      </w:r>
      <w:proofErr w:type="spellStart"/>
      <w:proofErr w:type="gramStart"/>
      <w:r w:rsidRPr="00207B87">
        <w:rPr>
          <w:rFonts w:cstheme="minorHAnsi"/>
          <w:color w:val="000000"/>
          <w:sz w:val="32"/>
          <w:szCs w:val="32"/>
          <w:rtl/>
        </w:rPr>
        <w:t>المستدامة،عن</w:t>
      </w:r>
      <w:proofErr w:type="spellEnd"/>
      <w:proofErr w:type="gramEnd"/>
      <w:r w:rsidRPr="00207B87">
        <w:rPr>
          <w:rFonts w:cstheme="minorHAnsi"/>
          <w:color w:val="000000"/>
          <w:sz w:val="32"/>
          <w:szCs w:val="32"/>
          <w:rtl/>
        </w:rPr>
        <w:t xml:space="preserve"> طريق المشاركة في المخاطر ومنح تسهيلات للمصارف التجارية،</w:t>
      </w:r>
      <w:r w:rsidRPr="00207B87">
        <w:rPr>
          <w:rFonts w:cstheme="minorHAnsi" w:hint="cs"/>
          <w:color w:val="000000"/>
          <w:sz w:val="32"/>
          <w:szCs w:val="32"/>
          <w:rtl/>
        </w:rPr>
        <w:t xml:space="preserve"> </w:t>
      </w:r>
      <w:r w:rsidRPr="00207B87">
        <w:rPr>
          <w:rFonts w:cstheme="minorHAnsi"/>
          <w:color w:val="000000"/>
          <w:sz w:val="32"/>
          <w:szCs w:val="32"/>
          <w:rtl/>
        </w:rPr>
        <w:t>خاصة في مجالات تمويل برامج المياه وإنتاج الغذاء والطاقة المستدامة</w:t>
      </w:r>
      <w:r w:rsidR="00207B87">
        <w:rPr>
          <w:rFonts w:cstheme="minorHAnsi" w:hint="cs"/>
          <w:color w:val="000000"/>
          <w:sz w:val="32"/>
          <w:szCs w:val="32"/>
          <w:rtl/>
        </w:rPr>
        <w:t>.</w:t>
      </w:r>
    </w:p>
    <w:sectPr w:rsidR="00FF5332" w:rsidRPr="00207B87" w:rsidSect="00207B8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E307D"/>
    <w:multiLevelType w:val="hybridMultilevel"/>
    <w:tmpl w:val="F642EF4E"/>
    <w:lvl w:ilvl="0" w:tplc="7DB06440">
      <w:start w:val="1"/>
      <w:numFmt w:val="bullet"/>
      <w:lvlText w:val=""/>
      <w:lvlJc w:val="left"/>
      <w:pPr>
        <w:ind w:left="643" w:hanging="360"/>
      </w:pPr>
      <w:rPr>
        <w:rFonts w:ascii="Wingdings" w:hAnsi="Wingdings" w:cs="Wingdings"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326E67"/>
    <w:multiLevelType w:val="hybridMultilevel"/>
    <w:tmpl w:val="7DCC7F04"/>
    <w:lvl w:ilvl="0" w:tplc="478E6268">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2C0AF7"/>
    <w:multiLevelType w:val="hybridMultilevel"/>
    <w:tmpl w:val="6E427A18"/>
    <w:lvl w:ilvl="0" w:tplc="8B0E21EE">
      <w:start w:val="1"/>
      <w:numFmt w:val="bullet"/>
      <w:lvlText w:val=""/>
      <w:lvlJc w:val="left"/>
      <w:pPr>
        <w:ind w:left="719" w:hanging="360"/>
      </w:pPr>
      <w:rPr>
        <w:rFonts w:ascii="Symbol" w:hAnsi="Symbol" w:hint="default"/>
        <w:sz w:val="22"/>
        <w:szCs w:val="22"/>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3">
    <w:nsid w:val="1F535F43"/>
    <w:multiLevelType w:val="hybridMultilevel"/>
    <w:tmpl w:val="8CF03666"/>
    <w:lvl w:ilvl="0" w:tplc="E6DAD20A">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60086A"/>
    <w:multiLevelType w:val="hybridMultilevel"/>
    <w:tmpl w:val="CB564F44"/>
    <w:lvl w:ilvl="0" w:tplc="040C0001">
      <w:start w:val="1"/>
      <w:numFmt w:val="bullet"/>
      <w:lvlText w:val=""/>
      <w:lvlJc w:val="left"/>
      <w:pPr>
        <w:ind w:left="720" w:hanging="360"/>
      </w:pPr>
      <w:rPr>
        <w:rFonts w:ascii="Symbol" w:hAnsi="Symbol" w:hint="default"/>
      </w:rPr>
    </w:lvl>
    <w:lvl w:ilvl="1" w:tplc="53846EFE">
      <w:numFmt w:val="bullet"/>
      <w:lvlText w:val="-"/>
      <w:lvlJc w:val="left"/>
      <w:pPr>
        <w:ind w:left="1440" w:hanging="360"/>
      </w:pPr>
      <w:rPr>
        <w:rFonts w:ascii="Traditional Arabic" w:eastAsiaTheme="minorHAnsi" w:hAnsi="Traditional Arabic" w:cs="Traditional Arabi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B0C56BF"/>
    <w:multiLevelType w:val="hybridMultilevel"/>
    <w:tmpl w:val="6EE0F234"/>
    <w:lvl w:ilvl="0" w:tplc="BD9A6312">
      <w:numFmt w:val="bullet"/>
      <w:lvlText w:val="-"/>
      <w:lvlJc w:val="left"/>
      <w:pPr>
        <w:ind w:left="1440" w:hanging="360"/>
      </w:pPr>
      <w:rPr>
        <w:rFonts w:ascii="Simplified Arabic" w:eastAsiaTheme="minorHAnsi" w:hAnsi="Simplified Arabic" w:cs="Simplified Arabic"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5142201C"/>
    <w:multiLevelType w:val="hybridMultilevel"/>
    <w:tmpl w:val="F1107D1A"/>
    <w:lvl w:ilvl="0" w:tplc="A5FC22D6">
      <w:start w:val="3"/>
      <w:numFmt w:val="bullet"/>
      <w:lvlText w:val="-"/>
      <w:lvlJc w:val="left"/>
      <w:pPr>
        <w:ind w:left="720" w:hanging="360"/>
      </w:pPr>
      <w:rPr>
        <w:rFonts w:ascii="Simplified Arabic" w:eastAsia="Calibr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011145"/>
    <w:multiLevelType w:val="hybridMultilevel"/>
    <w:tmpl w:val="63A2A90E"/>
    <w:lvl w:ilvl="0" w:tplc="734CC962">
      <w:numFmt w:val="bullet"/>
      <w:lvlText w:val="-"/>
      <w:lvlJc w:val="left"/>
      <w:pPr>
        <w:ind w:left="630" w:hanging="360"/>
      </w:pPr>
      <w:rPr>
        <w:rFonts w:ascii="Arial" w:eastAsia="Times New Roman" w:hAnsi="Arial" w:cs="Arial" w:hint="default"/>
      </w:rPr>
    </w:lvl>
    <w:lvl w:ilvl="1" w:tplc="040C0003" w:tentative="1">
      <w:start w:val="1"/>
      <w:numFmt w:val="bullet"/>
      <w:lvlText w:val="o"/>
      <w:lvlJc w:val="left"/>
      <w:pPr>
        <w:ind w:left="1350" w:hanging="360"/>
      </w:pPr>
      <w:rPr>
        <w:rFonts w:ascii="Courier New" w:hAnsi="Courier New" w:cs="Courier New" w:hint="default"/>
      </w:rPr>
    </w:lvl>
    <w:lvl w:ilvl="2" w:tplc="040C0005" w:tentative="1">
      <w:start w:val="1"/>
      <w:numFmt w:val="bullet"/>
      <w:lvlText w:val=""/>
      <w:lvlJc w:val="left"/>
      <w:pPr>
        <w:ind w:left="2070" w:hanging="360"/>
      </w:pPr>
      <w:rPr>
        <w:rFonts w:ascii="Wingdings" w:hAnsi="Wingdings" w:hint="default"/>
      </w:rPr>
    </w:lvl>
    <w:lvl w:ilvl="3" w:tplc="040C0001" w:tentative="1">
      <w:start w:val="1"/>
      <w:numFmt w:val="bullet"/>
      <w:lvlText w:val=""/>
      <w:lvlJc w:val="left"/>
      <w:pPr>
        <w:ind w:left="2790" w:hanging="360"/>
      </w:pPr>
      <w:rPr>
        <w:rFonts w:ascii="Symbol" w:hAnsi="Symbol" w:hint="default"/>
      </w:rPr>
    </w:lvl>
    <w:lvl w:ilvl="4" w:tplc="040C0003" w:tentative="1">
      <w:start w:val="1"/>
      <w:numFmt w:val="bullet"/>
      <w:lvlText w:val="o"/>
      <w:lvlJc w:val="left"/>
      <w:pPr>
        <w:ind w:left="3510" w:hanging="360"/>
      </w:pPr>
      <w:rPr>
        <w:rFonts w:ascii="Courier New" w:hAnsi="Courier New" w:cs="Courier New" w:hint="default"/>
      </w:rPr>
    </w:lvl>
    <w:lvl w:ilvl="5" w:tplc="040C0005" w:tentative="1">
      <w:start w:val="1"/>
      <w:numFmt w:val="bullet"/>
      <w:lvlText w:val=""/>
      <w:lvlJc w:val="left"/>
      <w:pPr>
        <w:ind w:left="4230" w:hanging="360"/>
      </w:pPr>
      <w:rPr>
        <w:rFonts w:ascii="Wingdings" w:hAnsi="Wingdings" w:hint="default"/>
      </w:rPr>
    </w:lvl>
    <w:lvl w:ilvl="6" w:tplc="040C0001" w:tentative="1">
      <w:start w:val="1"/>
      <w:numFmt w:val="bullet"/>
      <w:lvlText w:val=""/>
      <w:lvlJc w:val="left"/>
      <w:pPr>
        <w:ind w:left="4950" w:hanging="360"/>
      </w:pPr>
      <w:rPr>
        <w:rFonts w:ascii="Symbol" w:hAnsi="Symbol" w:hint="default"/>
      </w:rPr>
    </w:lvl>
    <w:lvl w:ilvl="7" w:tplc="040C0003" w:tentative="1">
      <w:start w:val="1"/>
      <w:numFmt w:val="bullet"/>
      <w:lvlText w:val="o"/>
      <w:lvlJc w:val="left"/>
      <w:pPr>
        <w:ind w:left="5670" w:hanging="360"/>
      </w:pPr>
      <w:rPr>
        <w:rFonts w:ascii="Courier New" w:hAnsi="Courier New" w:cs="Courier New" w:hint="default"/>
      </w:rPr>
    </w:lvl>
    <w:lvl w:ilvl="8" w:tplc="040C0005" w:tentative="1">
      <w:start w:val="1"/>
      <w:numFmt w:val="bullet"/>
      <w:lvlText w:val=""/>
      <w:lvlJc w:val="left"/>
      <w:pPr>
        <w:ind w:left="639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5"/>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32"/>
    <w:rsid w:val="00207B87"/>
    <w:rsid w:val="008F045D"/>
    <w:rsid w:val="00B671B5"/>
    <w:rsid w:val="00EC4A56"/>
    <w:rsid w:val="00F3364C"/>
    <w:rsid w:val="00FF533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11CA9-8013-4570-8515-EEAC1293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F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642</Words>
  <Characters>3535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3</cp:revision>
  <dcterms:created xsi:type="dcterms:W3CDTF">2022-09-25T07:10:00Z</dcterms:created>
  <dcterms:modified xsi:type="dcterms:W3CDTF">2022-09-25T08:09:00Z</dcterms:modified>
</cp:coreProperties>
</file>