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2A" w:rsidRPr="00696CFB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-194945</wp:posOffset>
            </wp:positionV>
            <wp:extent cx="1238250" cy="1133475"/>
            <wp:effectExtent l="19050" t="0" r="0" b="0"/>
            <wp:wrapSquare wrapText="bothSides"/>
            <wp:docPr id="9" name="Image 11" descr="http://www.univ-alger3.dz/wp-content/uploads/2017/09/logo_univ_al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niv-alger3.dz/wp-content/uploads/2017/09/logo_univ_alg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-194945</wp:posOffset>
            </wp:positionV>
            <wp:extent cx="1238250" cy="1133475"/>
            <wp:effectExtent l="19050" t="0" r="0" b="0"/>
            <wp:wrapSquare wrapText="bothSides"/>
            <wp:docPr id="2" name="Image 11" descr="http://www.univ-alger3.dz/wp-content/uploads/2017/09/logo_univ_al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niv-alger3.dz/wp-content/uploads/2017/09/logo_univ_alg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الجمهورية الجزائرية </w:t>
      </w:r>
      <w:r w:rsidRPr="00696C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الديمقراطية</w:t>
      </w:r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الشعبية</w:t>
      </w:r>
    </w:p>
    <w:p w:rsidR="00BC6C2A" w:rsidRPr="00696CFB" w:rsidRDefault="00BC6C2A" w:rsidP="00BC6C2A">
      <w:pPr>
        <w:tabs>
          <w:tab w:val="right" w:pos="8019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وزارة</w:t>
      </w:r>
      <w:proofErr w:type="gramEnd"/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BC6C2A" w:rsidRPr="006645B2" w:rsidRDefault="00BC6C2A" w:rsidP="00BC6C2A">
      <w:pPr>
        <w:tabs>
          <w:tab w:val="left" w:pos="627"/>
          <w:tab w:val="center" w:pos="4536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</w:t>
      </w:r>
      <w:r w:rsidRPr="006645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الجزائر 3</w:t>
      </w:r>
    </w:p>
    <w:p w:rsidR="00BC6C2A" w:rsidRPr="00696CFB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الاقتصادية،</w:t>
      </w:r>
      <w:proofErr w:type="spellEnd"/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التجارية</w:t>
      </w:r>
      <w:proofErr w:type="gramEnd"/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وعلوم التسيير</w:t>
      </w:r>
    </w:p>
    <w:p w:rsidR="00BC6C2A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C6C2A" w:rsidRPr="0060127D" w:rsidRDefault="00BC6C2A" w:rsidP="00BC6C2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C6C2A" w:rsidRPr="00696CFB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C6C2A" w:rsidRPr="00696CFB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بالتعاون مع </w:t>
      </w:r>
      <w:r w:rsidRPr="00696CF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فرقة البحث التكويني الجامعي </w:t>
      </w:r>
      <w:proofErr w:type="spellStart"/>
      <w:r w:rsidRPr="00696CFB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End"/>
      <w:r w:rsidRPr="00696CFB">
        <w:rPr>
          <w:rFonts w:ascii="Simplified Arabic" w:hAnsi="Simplified Arabic" w:cs="Simplified Arabic"/>
          <w:sz w:val="28"/>
          <w:szCs w:val="28"/>
          <w:lang w:bidi="ar-DZ"/>
        </w:rPr>
        <w:t>PRFU</w:t>
      </w:r>
      <w:proofErr w:type="spellStart"/>
      <w:r w:rsidRPr="00696CFB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</w:p>
    <w:p w:rsidR="00BC6C2A" w:rsidRDefault="00BC6C2A" w:rsidP="003A434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012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التجارة الالكترونية  في</w:t>
      </w:r>
      <w:r w:rsidR="003A43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 ظل الصيرفة الاسلامية </w:t>
      </w:r>
      <w:r w:rsidRPr="006012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بين الواقع و التحديات و اثرها على التنمية الاقتصادية</w:t>
      </w:r>
    </w:p>
    <w:p w:rsidR="00BC6C2A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F02N01UN160320230010</w:t>
      </w:r>
    </w:p>
    <w:p w:rsidR="00BC6C2A" w:rsidRPr="002366A2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BC6C2A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645B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تنظم</w:t>
      </w:r>
      <w:r w:rsidRPr="006645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645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proofErr w:type="spellEnd"/>
      <w:r w:rsidRPr="006645B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لتقى</w:t>
      </w:r>
      <w:r w:rsidRPr="006645B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العلمي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645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الوطني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الافتراضي الأول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حضوريا و عن بعد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</w:t>
      </w:r>
      <w:proofErr w:type="spellEnd"/>
    </w:p>
    <w:p w:rsidR="00BC6C2A" w:rsidRPr="006645B2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C6C2A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حول</w:t>
      </w:r>
      <w:r w:rsidRPr="00696CF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BC6C2A" w:rsidRPr="00696CFB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C6C2A" w:rsidRPr="0076633E" w:rsidRDefault="00D614FF" w:rsidP="00BC6C2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>
          <v:oval id=" 2" o:spid="_x0000_s1026" style="position:absolute;left:0;text-align:left;margin-left:55.15pt;margin-top:6.55pt;width:351pt;height:155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JRrgIAAG0FAAAOAAAAZHJzL2Uyb0RvYy54bWysVG1v0zAQ/o7Ef7D8vctLk6aNlk5dXxDS&#10;gEkD8dmNncbCsYPtNtkQ/52z03Yd4wNCtFJ05zs/vpfn7vqmbwQ6MG24kgWOrkKMmCwV5XJX4C+f&#10;N6MpRsYSSYlQkhX4kRl8M3/75rprcxarWgnKNAIQafKuLXBtbZsHgSlr1hBzpVomwVgp3RALqt4F&#10;VJMO0BsRxGE4CTqlaatVyYyB09VgxHOPX1WstJ+qyjCLRIEhNuu/2n+37hvMr0m+06SteXkMg/xD&#10;FA3hEh49Q62IJWiv+SuohpdaGVXZq1I1gaoqXjKfA2QThb9l81CTlvlcoDimPZfJ/D/Y8uPhXiNO&#10;CxxjJEkDLUKxq0rXmhyMD+29dnmZ9k6V3wwYghcWpxjwQdvug6Jwm+yt8pXoK924m5Aj6n3BH88F&#10;Z71FJRwmaTJO4hSjEmxRFoVhmrrHA5Kfrrfa2HdMNcgJBWZC8Na4opCcHO6MHbxPXj5UJTjdcCG8&#10;onfbpdDoQIAA68UmWq2OD5hLNyFRV+BxlKWhh35hNJcY0SaZZX/E0GovKYRD8poRuj7KlnAxyJCU&#10;kM7MPC+H2EHrLYj+HKriOfNjsUnDLBlPR1mWjkfJeB2Obqeb5WixjCaTbH27vF1HP12gUZLXnFIm&#10;1x7TnCgcJX9HkeMwDeQ7k/gcoItK7S3TDzXtEOWuA+N0FkcYFJiiOAvdDyMidjD+pdUYaWW/clt7&#10;7rqGO4wXFZxO3P/YhTO6b/rFw8Gr3AaPHkoFlTxVzbPREXBgrO23PbTAsXKr6CPwEsLx5IMdBUKt&#10;9BNGHcx7gc33PdEMI/FewkDNoiRxC8IrSZrFoOhLy/bSQmQJUAW2kLoXl3ZYKvtW810NL0U+cakW&#10;MA8V9zR9jgpScArMtE/muH/c0rjUvdfzlpz/AgAA//8DAFBLAwQUAAYACAAAACEAFx8sG98AAAAJ&#10;AQAADwAAAGRycy9kb3ducmV2LnhtbEyPzU7DMBCE70i8g7VIXBC1m9JgQpwKVeKKRPmRuG2TJYka&#10;r6PYac3bY070uDOjmW/LTbSDONLke8cGlgsFgrh2Tc+tgfe351sNwgfkBgfHZOCHPGyqy4sSi8ad&#10;+JWOu9CKVMK+QANdCGMhpa87sugXbiRO3rebLIZ0Tq1sJjylcjvITKlcWuw5LXQ40raj+rCbrYGP&#10;mN986VytUbd4/3lYv8RtPRtzfRWfHkEEiuE/DH/4CR2qxLR3MzdeDAYeVCIPSV8tQSRfq3wFYm8g&#10;09kdyKqU5x9UvwAAAP//AwBQSwECLQAUAAYACAAAACEAtoM4kv4AAADhAQAAEwAAAAAAAAAAAAAA&#10;AAAAAAAAW0NvbnRlbnRfVHlwZXNdLnhtbFBLAQItABQABgAIAAAAIQA4/SH/1gAAAJQBAAALAAAA&#10;AAAAAAAAAAAAAC8BAABfcmVscy8ucmVsc1BLAQItABQABgAIAAAAIQB2RSJRrgIAAG0FAAAOAAAA&#10;AAAAAAAAAAAAAC4CAABkcnMvZTJvRG9jLnhtbFBLAQItABQABgAIAAAAIQAXHywb3wAAAAkBAAAP&#10;AAAAAAAAAAAAAAAAAAgFAABkcnMvZG93bnJldi54bWxQSwUGAAAAAAQABADzAAAAFAYAAAAA&#10;" fillcolor="#eaf1dd" strokecolor="#1f497d" strokeweight="2.5pt">
            <v:shadow color="#868686"/>
            <v:path arrowok="t"/>
            <v:textbox style="mso-next-textbox:# 2">
              <w:txbxContent>
                <w:p w:rsidR="00785A6D" w:rsidRDefault="00785A6D" w:rsidP="00BC6C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itional Arabic,Bold" w:eastAsiaTheme="minorHAnsi" w:cs="Traditional Arabic,Bold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</w:p>
                <w:p w:rsidR="00BC6C2A" w:rsidRDefault="00BC6C2A" w:rsidP="00BC6C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itional Arabic,Bold" w:eastAsiaTheme="minorHAnsi" w:cs="Traditional Arabic,Bold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D041EA">
                    <w:rPr>
                      <w:rFonts w:ascii="Traditional Arabic,Bold" w:eastAsiaTheme="minorHAnsi" w:cs="Traditional Arabic,Bold" w:hint="cs"/>
                      <w:b/>
                      <w:bCs/>
                      <w:color w:val="C00000"/>
                      <w:sz w:val="32"/>
                      <w:szCs w:val="32"/>
                      <w:rtl/>
                      <w:lang w:eastAsia="en-US"/>
                    </w:rPr>
                    <w:t>تحديات  التجارة الالكترونية الاسلامية في ظل الازمات الراهنة</w:t>
                  </w:r>
                </w:p>
                <w:p w:rsidR="00BC6C2A" w:rsidRDefault="00BC6C2A" w:rsidP="00BC6C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aditional Arabic,Bold" w:eastAsiaTheme="minorHAnsi" w:cs="Traditional Arabic,Bold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 w:rsidRPr="00D041EA">
                    <w:rPr>
                      <w:rFonts w:ascii="Traditional Arabic,Bold" w:eastAsiaTheme="minorHAnsi" w:cs="Traditional Arabic,Bold" w:hint="cs"/>
                      <w:b/>
                      <w:bCs/>
                      <w:color w:val="C00000"/>
                      <w:sz w:val="32"/>
                      <w:szCs w:val="32"/>
                      <w:rtl/>
                      <w:lang w:eastAsia="en-US"/>
                    </w:rPr>
                    <w:t>تجارب</w:t>
                  </w:r>
                  <w:r>
                    <w:rPr>
                      <w:rFonts w:ascii="Traditional Arabic,Bold" w:eastAsiaTheme="minorHAnsi" w:cs="Traditional Arabic,Bold" w:hint="cs"/>
                      <w:b/>
                      <w:bCs/>
                      <w:color w:val="C00000"/>
                      <w:sz w:val="32"/>
                      <w:szCs w:val="32"/>
                      <w:rtl/>
                      <w:lang w:eastAsia="en-US"/>
                    </w:rPr>
                    <w:t xml:space="preserve"> وطنية و </w:t>
                  </w:r>
                  <w:r w:rsidRPr="00D041EA">
                    <w:rPr>
                      <w:rFonts w:ascii="Traditional Arabic,Bold" w:eastAsiaTheme="minorHAnsi" w:cs="Traditional Arabic,Bold" w:hint="cs"/>
                      <w:b/>
                      <w:bCs/>
                      <w:color w:val="C00000"/>
                      <w:sz w:val="32"/>
                      <w:szCs w:val="32"/>
                      <w:rtl/>
                      <w:lang w:eastAsia="en-US"/>
                    </w:rPr>
                    <w:t xml:space="preserve"> دولية</w:t>
                  </w:r>
                </w:p>
                <w:p w:rsidR="00BC6C2A" w:rsidRDefault="00BC6C2A" w:rsidP="00BC6C2A">
                  <w:pPr>
                    <w:jc w:val="both"/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</w:p>
                <w:p w:rsidR="00BC6C2A" w:rsidRPr="00696CFB" w:rsidRDefault="00BC6C2A" w:rsidP="00BC6C2A">
                  <w:pPr>
                    <w:bidi/>
                    <w:spacing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C6C2A" w:rsidRPr="00792301" w:rsidRDefault="00BC6C2A" w:rsidP="00BC6C2A">
                  <w:pPr>
                    <w:bidi/>
                    <w:spacing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xbxContent>
            </v:textbox>
          </v:oval>
        </w:pict>
      </w:r>
    </w:p>
    <w:p w:rsidR="00BC6C2A" w:rsidRDefault="00BC6C2A" w:rsidP="00BC6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BC6C2A" w:rsidRDefault="00BC6C2A" w:rsidP="00BC6C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BC6C2A" w:rsidRPr="00CC540F" w:rsidRDefault="00BC6C2A" w:rsidP="00BC6C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BC6C2A" w:rsidRDefault="00BC6C2A" w:rsidP="00BC6C2A">
      <w:pPr>
        <w:spacing w:line="240" w:lineRule="auto"/>
        <w:jc w:val="center"/>
        <w:rPr>
          <w:rFonts w:ascii="Times New Roman" w:hAnsi="Times New Roman" w:cs="Times New Roman"/>
          <w:b/>
          <w:bCs/>
          <w:color w:val="FFFFFF"/>
          <w:sz w:val="36"/>
          <w:szCs w:val="36"/>
          <w:rtl/>
          <w:lang w:bidi="ar-DZ"/>
        </w:rPr>
      </w:pPr>
      <w:r w:rsidRPr="00CC540F">
        <w:rPr>
          <w:rFonts w:ascii="Times New Roman" w:hAnsi="Times New Roman" w:cs="Times New Roman"/>
          <w:b/>
          <w:bCs/>
          <w:color w:val="FFFFFF"/>
          <w:sz w:val="36"/>
          <w:szCs w:val="36"/>
          <w:rtl/>
          <w:lang w:bidi="ar-DZ"/>
        </w:rPr>
        <w:t>إدارة الأزمات الاقتصادية في عالم متغير</w:t>
      </w:r>
    </w:p>
    <w:p w:rsidR="00BC6C2A" w:rsidRDefault="00BC6C2A" w:rsidP="00BC6C2A">
      <w:pPr>
        <w:spacing w:line="240" w:lineRule="auto"/>
        <w:jc w:val="center"/>
        <w:rPr>
          <w:rFonts w:ascii="Times New Roman" w:hAnsi="Times New Roman" w:cs="Times New Roman"/>
          <w:b/>
          <w:bCs/>
          <w:color w:val="FFFFFF"/>
          <w:sz w:val="36"/>
          <w:szCs w:val="36"/>
          <w:rtl/>
          <w:lang w:bidi="ar-DZ"/>
        </w:rPr>
      </w:pPr>
    </w:p>
    <w:p w:rsidR="00BC6C2A" w:rsidRPr="00696CFB" w:rsidRDefault="00BC6C2A" w:rsidP="00BC6C2A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C6C2A" w:rsidRPr="006645B2" w:rsidRDefault="00E63E0C" w:rsidP="00E63E0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5</w:t>
      </w:r>
      <w:r w:rsidR="00A159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اكتوبر</w:t>
      </w:r>
      <w:r w:rsidR="00BC6C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2024</w:t>
      </w:r>
    </w:p>
    <w:p w:rsidR="00BC6C2A" w:rsidRPr="00696CFB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C6C2A" w:rsidRPr="00EA6156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9012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الرئيس الشرفي </w:t>
      </w:r>
      <w:proofErr w:type="spellStart"/>
      <w:r w:rsidRPr="00A9012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للملتقى</w:t>
      </w:r>
      <w:r w:rsidRPr="00EA615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د</w:t>
      </w: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خالد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رواسك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مدير جامعة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الجزائر 3</w:t>
      </w:r>
    </w:p>
    <w:p w:rsidR="00BC6C2A" w:rsidRPr="00EA6156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المشرف العام </w:t>
      </w:r>
      <w:proofErr w:type="spellStart"/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للملتقى:</w:t>
      </w:r>
      <w:proofErr w:type="spellEnd"/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د.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سمير عز الدين 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عميد الكلية</w:t>
      </w:r>
    </w:p>
    <w:p w:rsidR="00BC6C2A" w:rsidRPr="00EA6156" w:rsidRDefault="00BC6C2A" w:rsidP="00BC6C2A">
      <w:pPr>
        <w:widowControl w:val="0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EA6156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رئيس </w:t>
      </w:r>
      <w:proofErr w:type="spellStart"/>
      <w:r w:rsidRPr="00EA6156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الملتقى:</w:t>
      </w:r>
      <w:proofErr w:type="spellEnd"/>
      <w:r w:rsidRPr="00EA6156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د.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بن حمودة ف:الزهراء 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رئيس فرقة البحث</w:t>
      </w:r>
    </w:p>
    <w:p w:rsidR="00BC6C2A" w:rsidRPr="00EA6156" w:rsidRDefault="00BC6C2A" w:rsidP="00BC6C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A6156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رئيس اللجنة العلمية:</w:t>
      </w: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.د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سمان وسيلة </w:t>
      </w: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جامعة الجزائر 3</w:t>
      </w:r>
    </w:p>
    <w:p w:rsidR="00BC6C2A" w:rsidRDefault="00BC6C2A" w:rsidP="00BC6C2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رئيس اللجنة </w:t>
      </w:r>
      <w:proofErr w:type="spellStart"/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التنظيمية:</w:t>
      </w:r>
      <w:proofErr w:type="spellEnd"/>
      <w:r w:rsidRPr="00EA61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د.</w:t>
      </w:r>
      <w:r w:rsidR="001D5CA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بوعمامة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علي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جامعة الجزائر 3</w:t>
      </w:r>
    </w:p>
    <w:p w:rsidR="00BC6C2A" w:rsidRDefault="00BC6C2A" w:rsidP="00BC6C2A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ديباجة الملتقى:</w:t>
      </w:r>
    </w:p>
    <w:p w:rsidR="00BC6C2A" w:rsidRPr="00955EF4" w:rsidRDefault="00BC6C2A" w:rsidP="00BC6C2A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تعتبر المعاملات الاسلامية احد  اهم اجزاء النظام الاقتصادي العالمي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اذ يسعى الجميع الافراد و الحكومات و المؤسسات النقدية الى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لتخلص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اثر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البنوك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التقليدية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معاملاتها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خاصة في ظل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الاقتصاد جديد بأسس صحيحة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في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ظل التطور التكنولوجي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لتقنية المعلومات و استخدام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شبكات </w:t>
      </w:r>
      <w:r w:rsidRPr="00955E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الإنترن</w:t>
      </w:r>
      <w:r w:rsidRPr="00955EF4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ت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بصفة عامة والتجارة الالكترونية بصفة خاصة ،وليبرز دور الصيرفة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الاسلامية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 الصيرفة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الاكترونية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تعزيز بعض مشاريع  التجارة الالكترونية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الخدمات المصرفية المقدمة و التسويق المصرفي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الاكتروني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ظل اقتصاد جديد  رقمي دو توجه الاسلامي  و المرتكز على لغة التكنولوجيا المعلوماتية و الاتصالات  و الذي يعرف يوميا تغيرات سريعة  عالم الصفقات و التبادلات خاصة التجارة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الالكترونية؛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مع هذا اصبحت  الضرورة ملحة لمواجهة كل التحديات الممكنة من ازمات مختلفة و ظهور النقود الرقمية و بنوك الظل و حتى العوائق القانونية  و في ظل ضرورة مواكبة تقنية المعلومات و الذكاء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الاطظناعي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الرقمنة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... مع موجة التحرر في  التجارة بصفة  عامة و عدم وجود قيود خاصة امام التحول الالكتروني بصفة خاصة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خلال ما سبق تتضح اشكالية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الملتقى</w:t>
      </w:r>
      <w:r w:rsidRPr="00955E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</w:p>
    <w:p w:rsidR="00BC6C2A" w:rsidRPr="00955EF4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55E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 هي التحديات التي تواجه </w:t>
      </w:r>
      <w:r w:rsidRPr="00955E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التجارة الالكترونية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الاسلامية ،و ما اثرها </w:t>
      </w:r>
      <w:r w:rsidRPr="00955E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على التنمية الاقتصادية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ما </w:t>
      </w:r>
      <w:r w:rsidRPr="00955E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دور الصيرفة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الاسلامية </w:t>
      </w:r>
      <w:r w:rsidRPr="00955E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الالكترونية في ذلك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55EF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proofErr w:type="spellEnd"/>
    </w:p>
    <w:p w:rsidR="00BC6C2A" w:rsidRDefault="00BC6C2A" w:rsidP="00BC6C2A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تتمثل </w:t>
      </w:r>
      <w:r w:rsidRPr="00603D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اهداف الملتقى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:</w:t>
      </w:r>
    </w:p>
    <w:p w:rsidR="00BC6C2A" w:rsidRDefault="00BC6C2A" w:rsidP="00BC6C2A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5D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التعريف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بمفاهيم التجارة الالكتروني</w:t>
      </w:r>
      <w:r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ظل الاقتصاد الجديد و الصيرفة الالكترونية الاسلامية؛</w:t>
      </w:r>
    </w:p>
    <w:p w:rsidR="00BC6C2A" w:rsidRDefault="00BC6C2A" w:rsidP="00BC6C2A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الوقوف على واقع ومستجدات التجارة الالكتروني</w:t>
      </w:r>
      <w:r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ظل تحديات الواقع من ازمات و الاقتصاد الرقمي و اسواق المال وبنوك الظل تحديات التطورات التكنولوجية السريعة؛</w:t>
      </w:r>
    </w:p>
    <w:p w:rsidR="00BC6C2A" w:rsidRDefault="00BC6C2A" w:rsidP="00BC6C2A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ايضاح ضرورة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تفعيل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التجارة الالكترونية الاسلامية و دورها في تحقيق تنمية امنة</w:t>
      </w:r>
      <w:r w:rsidRPr="00F72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  <w:proofErr w:type="spellEnd"/>
    </w:p>
    <w:p w:rsidR="00BC6C2A" w:rsidRDefault="00BC6C2A" w:rsidP="00BC6C2A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4-استعراض تجارب دولية و وطنية في اعتماد تجارة </w:t>
      </w:r>
      <w:r w:rsidR="00065D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إلكتروني</w:t>
      </w:r>
      <w:r w:rsidR="00065D9C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اسلامية.</w:t>
      </w:r>
    </w:p>
    <w:p w:rsidR="003248CE" w:rsidRDefault="003248CE" w:rsidP="00BC6C2A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3248CE" w:rsidRDefault="003248CE" w:rsidP="003248CE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</w:p>
    <w:p w:rsidR="00BC6C2A" w:rsidRDefault="00BC6C2A" w:rsidP="003248CE">
      <w:p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603D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محاور الملتقى :</w:t>
      </w:r>
    </w:p>
    <w:p w:rsidR="00BC6C2A" w:rsidRDefault="00BC6C2A" w:rsidP="00543DCB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603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الايطار</w:t>
      </w:r>
      <w:proofErr w:type="spellEnd"/>
      <w:r w:rsidRPr="00603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النظري للصيرفة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الالكترونية </w:t>
      </w:r>
      <w:r w:rsidRPr="00603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603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سلامية و التجارة الالكترونية 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التسويق المصرفي و الخدمات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المصرفية،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مخاطر</w:t>
      </w:r>
      <w:r w:rsidRPr="00603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proofErr w:type="spellStart"/>
      <w:r w:rsidRPr="00603D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  <w:proofErr w:type="spellEnd"/>
    </w:p>
    <w:p w:rsidR="00BC6C2A" w:rsidRDefault="00BC6C2A" w:rsidP="00BC6C2A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الايطار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القانوني بين التدعيم و العوائق للتجارة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الاكترونية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التجارة الالكترونية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A90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التجارة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الاكترونية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تحقيق الاستثمارات  و التنمية الاقتصادية الامنة؛</w:t>
      </w:r>
    </w:p>
    <w:p w:rsidR="00BC6C2A" w:rsidRDefault="00BC6C2A" w:rsidP="00BC6C2A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تحديات التجارة الالكترونية من خلال الازمات الحالية  و علاقة اسواق المال دور النقود الالكترونية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بنوك الظل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،..</w:t>
      </w:r>
      <w:proofErr w:type="spellEnd"/>
    </w:p>
    <w:p w:rsidR="00BC6C2A" w:rsidRPr="00A908F8" w:rsidRDefault="00BC6C2A" w:rsidP="00BC6C2A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90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الصيرفة الالكترونية الاسلامية في تطوير الخدمات المصرفية و التسويق المصرفي </w:t>
      </w:r>
      <w:proofErr w:type="spellStart"/>
      <w:r w:rsidRPr="00A908F8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proofErr w:type="spellEnd"/>
      <w:r w:rsidRPr="00A90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تجارب وطنية و دولية؛</w:t>
      </w:r>
    </w:p>
    <w:p w:rsidR="00BC6C2A" w:rsidRDefault="00BC6C2A" w:rsidP="00BC6C2A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افاق الصيرفة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الاكترونية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الاسلامية و تحديات العصر في ظل الأزمات الراهنة و تطورات العصر(الاقتصاد الرقمي و الذكاء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الاصطناعي.،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B570B4" w:rsidRDefault="00B570B4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C6C2A" w:rsidRPr="00B570B4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proofErr w:type="gramStart"/>
      <w:r w:rsidRPr="00B570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شروط</w:t>
      </w:r>
      <w:proofErr w:type="gramEnd"/>
      <w:r w:rsidRPr="00B570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المشاركة: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1-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تقبل المشاركات الثنائية وتعطي الأولوية للمشاركات الفردية.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2-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ألا يكون البحث قد سبق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نشره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أو عرضه.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3-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أن تتوافق البحوث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مع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أحد محاور المؤتمر.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4-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أن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تكون البحوث مكتوبة وفق منهجية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البحث،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وأن ترفق بملخص بلغة البحث وآخر بلغة مغايرة.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5-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أن تكون صفحات البحث محصورة بين 15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و20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صفحة وأن يكون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التهميش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في نهاية البحث.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6-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أن يكتب البحث بإحدى اللغات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التالية: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العربية،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الفرنسية أو الانجليزية.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7-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يكتب البحث بخط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Arabic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Simplified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14 للمتن و 12 للهوامش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العربية،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وبخط 12 </w:t>
      </w:r>
      <w:r>
        <w:rPr>
          <w:rFonts w:ascii="Simplified Arabic" w:hAnsi="Simplified Arabic" w:cs="Simplified Arabic"/>
          <w:sz w:val="28"/>
          <w:szCs w:val="28"/>
          <w:lang w:bidi="ar-DZ"/>
        </w:rPr>
        <w:t>« Times New Roman »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للمتن و 10 للهوامش الأجنبية.</w:t>
      </w:r>
    </w:p>
    <w:p w:rsidR="00BC6C2A" w:rsidRDefault="00BC6C2A" w:rsidP="00BC6C2A">
      <w:pPr>
        <w:pStyle w:val="Normal1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Style w:val="normalchar1"/>
          <w:rFonts w:ascii="Simplified Arabic" w:hAnsi="Simplified Arabic" w:cs="Simplified Arabic"/>
          <w:b/>
          <w:bCs/>
          <w:sz w:val="28"/>
          <w:szCs w:val="28"/>
          <w:rtl/>
        </w:rPr>
        <w:t>المدعوون للمشارك</w:t>
      </w:r>
      <w:r>
        <w:rPr>
          <w:rStyle w:val="normalchar1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ة: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أعضاء الهيئة التدريسية في الجامعات.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الإطارات والمسيرين في القطاع المصرفي.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طلبة الدراسات العليا بالجامعات.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ذوو الاهتمام والاختصاص بموضوع المؤتمر.</w:t>
      </w:r>
    </w:p>
    <w:p w:rsidR="00BC6C2A" w:rsidRPr="00A86F09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A86F0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تواريخ</w:t>
      </w:r>
      <w:proofErr w:type="gramEnd"/>
      <w:r w:rsidRPr="00A86F09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مهمة:</w:t>
      </w:r>
    </w:p>
    <w:p w:rsidR="00BC6C2A" w:rsidRDefault="00BC6C2A" w:rsidP="00E7483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الإعلان عن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الملتقى: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483A">
        <w:rPr>
          <w:rFonts w:ascii="Simplified Arabic" w:hAnsi="Simplified Arabic" w:cs="Simplified Arabic" w:hint="cs"/>
          <w:sz w:val="28"/>
          <w:szCs w:val="28"/>
          <w:rtl/>
        </w:rPr>
        <w:t xml:space="preserve"> جوان </w:t>
      </w:r>
      <w:r>
        <w:rPr>
          <w:rFonts w:ascii="Simplified Arabic" w:hAnsi="Simplified Arabic" w:cs="Simplified Arabic"/>
          <w:sz w:val="28"/>
          <w:szCs w:val="28"/>
          <w:rtl/>
        </w:rPr>
        <w:t>2024.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آخر أجل لإرسال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المداخلات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كاملة: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5 سبتمبر 2024.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الرد على المداخلات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المقبولة: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15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سبتمبر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2024</w:t>
      </w:r>
    </w:p>
    <w:p w:rsidR="00BC6C2A" w:rsidRDefault="00BC6C2A" w:rsidP="0018204C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تاريخ انعقاد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الملتقى: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1820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1820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اكتوبر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2024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معلومات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للاتصال:</w:t>
      </w:r>
    </w:p>
    <w:p w:rsidR="00BC6C2A" w:rsidRDefault="00BC6C2A" w:rsidP="00BC6C2A">
      <w:pPr>
        <w:jc w:val="right"/>
        <w:rPr>
          <w:rFonts w:ascii="Simplified Arabic" w:hAnsi="Simplified Arabic" w:cs="Simplified Arabic"/>
          <w:color w:val="FF0000"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ترسل البحوث الكاملة على العنوان الالكتروني</w:t>
      </w:r>
      <w:r>
        <w:rPr>
          <w:rFonts w:ascii="Simplified Arabic" w:hAnsi="Simplified Arabic" w:cs="Simplified Arabic"/>
          <w:sz w:val="28"/>
          <w:szCs w:val="28"/>
          <w:lang w:bidi="ar-JO"/>
        </w:rPr>
        <w:t>:</w:t>
      </w:r>
      <w:r w:rsidR="00A86F09">
        <w:rPr>
          <w:rFonts w:ascii="Simplified Arabic" w:hAnsi="Simplified Arabic" w:cs="Simplified Arabic"/>
          <w:sz w:val="28"/>
          <w:szCs w:val="28"/>
          <w:lang w:bidi="ar-JO"/>
        </w:rPr>
        <w:t>benhammoudafz@gmail.</w:t>
      </w:r>
      <w:proofErr w:type="gramStart"/>
      <w:r w:rsidR="00A86F09">
        <w:rPr>
          <w:rFonts w:ascii="Simplified Arabic" w:hAnsi="Simplified Arabic" w:cs="Simplified Arabic"/>
          <w:sz w:val="28"/>
          <w:szCs w:val="28"/>
          <w:lang w:bidi="ar-JO"/>
        </w:rPr>
        <w:t>com</w:t>
      </w:r>
      <w:proofErr w:type="gramEnd"/>
    </w:p>
    <w:p w:rsidR="00FE0FA3" w:rsidRPr="00CE1D58" w:rsidRDefault="00FE0FA3" w:rsidP="00785A6D">
      <w:pPr>
        <w:bidi/>
        <w:rPr>
          <w:rFonts w:cs="Arabic Transparent"/>
          <w:bCs/>
          <w:sz w:val="26"/>
          <w:szCs w:val="26"/>
          <w:u w:val="words"/>
          <w:rtl/>
          <w:lang w:bidi="ar-DZ"/>
        </w:rPr>
      </w:pPr>
      <w:proofErr w:type="spellStart"/>
      <w:r w:rsidRPr="00CE1D58">
        <w:rPr>
          <w:rFonts w:cs="Arabic Transparent" w:hint="cs"/>
          <w:bCs/>
          <w:sz w:val="26"/>
          <w:szCs w:val="26"/>
          <w:u w:val="words"/>
          <w:rtl/>
          <w:lang w:bidi="ar-DZ"/>
        </w:rPr>
        <w:t>إستم</w:t>
      </w:r>
      <w:r>
        <w:rPr>
          <w:rFonts w:cs="Arabic Transparent" w:hint="cs"/>
          <w:bCs/>
          <w:sz w:val="26"/>
          <w:szCs w:val="26"/>
          <w:u w:val="words"/>
          <w:rtl/>
          <w:lang w:bidi="ar-DZ"/>
        </w:rPr>
        <w:t>ــ</w:t>
      </w:r>
      <w:r w:rsidRPr="00CE1D58">
        <w:rPr>
          <w:rFonts w:cs="Arabic Transparent" w:hint="cs"/>
          <w:bCs/>
          <w:sz w:val="26"/>
          <w:szCs w:val="26"/>
          <w:u w:val="words"/>
          <w:rtl/>
          <w:lang w:bidi="ar-DZ"/>
        </w:rPr>
        <w:t>ارة</w:t>
      </w:r>
      <w:proofErr w:type="spellEnd"/>
      <w:r w:rsidRPr="00CE1D58">
        <w:rPr>
          <w:rFonts w:cs="Arabic Transparent" w:hint="cs"/>
          <w:bCs/>
          <w:sz w:val="26"/>
          <w:szCs w:val="26"/>
          <w:u w:val="words"/>
          <w:rtl/>
          <w:lang w:bidi="ar-DZ"/>
        </w:rPr>
        <w:t xml:space="preserve"> المشارك</w:t>
      </w:r>
      <w:r>
        <w:rPr>
          <w:rFonts w:cs="Arabic Transparent" w:hint="cs"/>
          <w:bCs/>
          <w:sz w:val="26"/>
          <w:szCs w:val="26"/>
          <w:u w:val="words"/>
          <w:rtl/>
          <w:lang w:bidi="ar-DZ"/>
        </w:rPr>
        <w:t>ـ</w:t>
      </w:r>
      <w:r w:rsidRPr="00CE1D58">
        <w:rPr>
          <w:rFonts w:cs="Arabic Transparent" w:hint="cs"/>
          <w:bCs/>
          <w:sz w:val="26"/>
          <w:szCs w:val="26"/>
          <w:u w:val="words"/>
          <w:rtl/>
          <w:lang w:bidi="ar-DZ"/>
        </w:rPr>
        <w:t xml:space="preserve">ة </w:t>
      </w:r>
      <w:proofErr w:type="spellStart"/>
      <w:r w:rsidRPr="00CE1D58">
        <w:rPr>
          <w:rFonts w:cs="Arabic Transparent" w:hint="cs"/>
          <w:bCs/>
          <w:sz w:val="26"/>
          <w:szCs w:val="26"/>
          <w:u w:val="words"/>
          <w:rtl/>
          <w:lang w:bidi="ar-DZ"/>
        </w:rPr>
        <w:t>:</w:t>
      </w:r>
      <w:proofErr w:type="spellEnd"/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الاسم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:.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اللقب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.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الرتبة العلمية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:.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التخصص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الوظيفة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مجال </w:t>
      </w: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البحث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::</w:t>
      </w:r>
      <w:proofErr w:type="spellEnd"/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المؤسسة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رقم الهاتف (إجباري</w:t>
      </w: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البريد الالكتروني (إجباري</w:t>
      </w: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رقم </w:t>
      </w:r>
      <w:proofErr w:type="spell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المحور:</w:t>
      </w:r>
      <w:proofErr w:type="spell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..............................................</w:t>
      </w:r>
    </w:p>
    <w:p w:rsidR="00FE0FA3" w:rsidRPr="00785A6D" w:rsidRDefault="00FE0FA3" w:rsidP="00FE0FA3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عنوان </w:t>
      </w:r>
      <w:proofErr w:type="gramStart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المداخلة :</w:t>
      </w:r>
      <w:proofErr w:type="gramEnd"/>
      <w:r w:rsidRPr="00785A6D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..........................................</w:t>
      </w:r>
    </w:p>
    <w:p w:rsidR="00AA793E" w:rsidRPr="00785A6D" w:rsidRDefault="00AA793E" w:rsidP="00BC6C2A">
      <w:pPr>
        <w:jc w:val="right"/>
        <w:rPr>
          <w:sz w:val="28"/>
          <w:szCs w:val="28"/>
          <w:lang w:bidi="ar-DZ"/>
        </w:rPr>
      </w:pPr>
    </w:p>
    <w:p w:rsidR="00AA793E" w:rsidRPr="00785A6D" w:rsidRDefault="00AA793E" w:rsidP="00AA793E">
      <w:pPr>
        <w:rPr>
          <w:sz w:val="28"/>
          <w:szCs w:val="28"/>
          <w:lang w:bidi="ar-DZ"/>
        </w:rPr>
      </w:pPr>
    </w:p>
    <w:p w:rsidR="00AA793E" w:rsidRPr="00785A6D" w:rsidRDefault="00AA793E" w:rsidP="00AA793E">
      <w:pPr>
        <w:rPr>
          <w:sz w:val="28"/>
          <w:szCs w:val="28"/>
          <w:lang w:bidi="ar-DZ"/>
        </w:rPr>
      </w:pPr>
    </w:p>
    <w:p w:rsidR="00AA793E" w:rsidRPr="00785A6D" w:rsidRDefault="00AA793E" w:rsidP="00AA793E">
      <w:pPr>
        <w:rPr>
          <w:sz w:val="28"/>
          <w:szCs w:val="28"/>
          <w:lang w:bidi="ar-DZ"/>
        </w:rPr>
      </w:pPr>
    </w:p>
    <w:p w:rsidR="00AA793E" w:rsidRPr="00785A6D" w:rsidRDefault="00AA793E" w:rsidP="00AA793E">
      <w:pPr>
        <w:rPr>
          <w:sz w:val="28"/>
          <w:szCs w:val="28"/>
          <w:lang w:bidi="ar-DZ"/>
        </w:rPr>
      </w:pPr>
    </w:p>
    <w:p w:rsidR="00AA793E" w:rsidRPr="00785A6D" w:rsidRDefault="00AA793E" w:rsidP="00AA793E">
      <w:pPr>
        <w:rPr>
          <w:sz w:val="28"/>
          <w:szCs w:val="28"/>
          <w:lang w:bidi="ar-DZ"/>
        </w:rPr>
      </w:pPr>
    </w:p>
    <w:p w:rsidR="00456E24" w:rsidRDefault="00456E24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Default="00AA793E" w:rsidP="00785A6D">
      <w:pPr>
        <w:jc w:val="right"/>
        <w:rPr>
          <w:lang w:bidi="ar-DZ"/>
        </w:rPr>
      </w:pPr>
    </w:p>
    <w:p w:rsidR="00AA793E" w:rsidRDefault="00AA793E" w:rsidP="00AA793E">
      <w:pPr>
        <w:jc w:val="right"/>
        <w:rPr>
          <w:lang w:bidi="ar-DZ"/>
        </w:rPr>
      </w:pPr>
    </w:p>
    <w:p w:rsidR="00AA793E" w:rsidRPr="00AA793E" w:rsidRDefault="00AA793E" w:rsidP="00AA793E">
      <w:pPr>
        <w:jc w:val="right"/>
        <w:rPr>
          <w:lang w:bidi="ar-DZ"/>
        </w:rPr>
      </w:pPr>
    </w:p>
    <w:sectPr w:rsidR="00AA793E" w:rsidRPr="00AA793E" w:rsidSect="0045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78F"/>
    <w:multiLevelType w:val="hybridMultilevel"/>
    <w:tmpl w:val="0B5079CE"/>
    <w:lvl w:ilvl="0" w:tplc="1B421424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C2A"/>
    <w:rsid w:val="0005640F"/>
    <w:rsid w:val="00065D9C"/>
    <w:rsid w:val="0018204C"/>
    <w:rsid w:val="001D5CA7"/>
    <w:rsid w:val="001D5CC7"/>
    <w:rsid w:val="002A1E2D"/>
    <w:rsid w:val="00305274"/>
    <w:rsid w:val="003248CE"/>
    <w:rsid w:val="003A434D"/>
    <w:rsid w:val="003E3655"/>
    <w:rsid w:val="00456E24"/>
    <w:rsid w:val="00543DCB"/>
    <w:rsid w:val="005F6E2E"/>
    <w:rsid w:val="006536F0"/>
    <w:rsid w:val="007109F4"/>
    <w:rsid w:val="00785A6D"/>
    <w:rsid w:val="007E72E1"/>
    <w:rsid w:val="009C6CAE"/>
    <w:rsid w:val="00A15993"/>
    <w:rsid w:val="00A86F09"/>
    <w:rsid w:val="00AA793E"/>
    <w:rsid w:val="00AB76F9"/>
    <w:rsid w:val="00B570B4"/>
    <w:rsid w:val="00BC6C2A"/>
    <w:rsid w:val="00C83290"/>
    <w:rsid w:val="00D614FF"/>
    <w:rsid w:val="00D63690"/>
    <w:rsid w:val="00E57A8A"/>
    <w:rsid w:val="00E63E0C"/>
    <w:rsid w:val="00E7483A"/>
    <w:rsid w:val="00E84597"/>
    <w:rsid w:val="00EF2469"/>
    <w:rsid w:val="00F269F5"/>
    <w:rsid w:val="00F54432"/>
    <w:rsid w:val="00FE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2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C6C2A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char1">
    <w:name w:val="normal__char1"/>
    <w:rsid w:val="00BC6C2A"/>
    <w:rPr>
      <w:rFonts w:ascii="Times New Roman" w:hAnsi="Times New Roman" w:cs="Times New Roman" w:hint="default"/>
      <w:sz w:val="24"/>
      <w:szCs w:val="24"/>
    </w:rPr>
  </w:style>
  <w:style w:type="table" w:styleId="Grilledutableau">
    <w:name w:val="Table Grid"/>
    <w:basedOn w:val="TableauNormal"/>
    <w:uiPriority w:val="59"/>
    <w:rsid w:val="00BC6C2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A6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</dc:creator>
  <cp:keywords/>
  <dc:description/>
  <cp:lastModifiedBy>profil</cp:lastModifiedBy>
  <cp:revision>18</cp:revision>
  <cp:lastPrinted>2024-06-04T08:23:00Z</cp:lastPrinted>
  <dcterms:created xsi:type="dcterms:W3CDTF">2024-04-07T20:36:00Z</dcterms:created>
  <dcterms:modified xsi:type="dcterms:W3CDTF">2024-06-23T16:36:00Z</dcterms:modified>
</cp:coreProperties>
</file>